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EC7B14" w14:textId="6DB4D17D" w:rsidR="00C77380" w:rsidRPr="00B92594" w:rsidRDefault="004559D1" w:rsidP="00C77380">
      <w:pPr>
        <w:pStyle w:val="Heading1"/>
        <w:ind w:left="0" w:firstLine="0"/>
        <w:jc w:val="center"/>
      </w:pPr>
      <w:bookmarkStart w:id="0" w:name="_Hlk10975866"/>
      <w:bookmarkStart w:id="1" w:name="_Toc479834936"/>
      <w:bookmarkStart w:id="2" w:name="_Toc34047335"/>
      <w:bookmarkStart w:id="3" w:name="_GoBack"/>
      <w:bookmarkEnd w:id="0"/>
      <w:bookmarkEnd w:id="3"/>
      <w:r w:rsidRPr="00B92594">
        <w:t xml:space="preserve">Додаток </w:t>
      </w:r>
      <w:bookmarkStart w:id="4" w:name="_Toc479834937"/>
      <w:bookmarkEnd w:id="1"/>
      <w:r w:rsidR="006618FB" w:rsidRPr="00B92594">
        <w:rPr>
          <w:lang w:val="en-US"/>
        </w:rPr>
        <w:t>V</w:t>
      </w:r>
      <w:r w:rsidR="00893000" w:rsidRPr="00B92594">
        <w:rPr>
          <w:lang w:val="en-US"/>
        </w:rPr>
        <w:t>I</w:t>
      </w:r>
      <w:bookmarkEnd w:id="2"/>
    </w:p>
    <w:p w14:paraId="5FF88E4F" w14:textId="031CA722" w:rsidR="004559D1" w:rsidRPr="00B92594" w:rsidRDefault="00893000" w:rsidP="004559D1">
      <w:pPr>
        <w:pStyle w:val="Heading1"/>
        <w:ind w:left="0" w:firstLine="0"/>
        <w:jc w:val="center"/>
        <w:rPr>
          <w:sz w:val="32"/>
          <w:szCs w:val="32"/>
        </w:rPr>
      </w:pPr>
      <w:bookmarkStart w:id="5" w:name="_Toc34047336"/>
      <w:bookmarkEnd w:id="4"/>
      <w:r w:rsidRPr="00B92594">
        <w:rPr>
          <w:sz w:val="32"/>
          <w:szCs w:val="32"/>
        </w:rPr>
        <w:t>ЕМИСИИ</w:t>
      </w:r>
      <w:bookmarkEnd w:id="5"/>
    </w:p>
    <w:p w14:paraId="5D78585F" w14:textId="77777777" w:rsidR="004559D1" w:rsidRPr="00B92594" w:rsidRDefault="004559D1" w:rsidP="004559D1">
      <w:pPr>
        <w:ind w:firstLine="0"/>
        <w:jc w:val="center"/>
        <w:rPr>
          <w:rFonts w:cs="Arial"/>
          <w:b/>
          <w:sz w:val="22"/>
        </w:rPr>
      </w:pPr>
    </w:p>
    <w:p w14:paraId="6CE30F06" w14:textId="77777777" w:rsidR="004559D1" w:rsidRPr="00B92594" w:rsidRDefault="004559D1" w:rsidP="004559D1">
      <w:pPr>
        <w:ind w:firstLine="0"/>
        <w:jc w:val="center"/>
        <w:rPr>
          <w:rFonts w:cs="Arial"/>
          <w:bCs/>
          <w:sz w:val="22"/>
        </w:rPr>
      </w:pPr>
    </w:p>
    <w:p w14:paraId="5DC44334" w14:textId="77777777" w:rsidR="004559D1" w:rsidRPr="00B92594" w:rsidRDefault="004559D1" w:rsidP="004559D1">
      <w:pPr>
        <w:ind w:firstLine="0"/>
        <w:jc w:val="center"/>
        <w:rPr>
          <w:rFonts w:cs="Arial"/>
          <w:b/>
          <w:sz w:val="22"/>
        </w:rPr>
      </w:pPr>
    </w:p>
    <w:p w14:paraId="4D52FCA1" w14:textId="07F98576" w:rsidR="004559D1" w:rsidRPr="00B92594" w:rsidRDefault="004559D1" w:rsidP="004559D1">
      <w:pPr>
        <w:ind w:firstLine="0"/>
        <w:jc w:val="center"/>
        <w:rPr>
          <w:rFonts w:cs="Arial"/>
          <w:b/>
          <w:sz w:val="22"/>
        </w:rPr>
      </w:pPr>
    </w:p>
    <w:p w14:paraId="0A81A243" w14:textId="2FC2B774" w:rsidR="00C77380" w:rsidRPr="00B92594" w:rsidRDefault="00C77380" w:rsidP="004559D1">
      <w:pPr>
        <w:ind w:firstLine="0"/>
        <w:jc w:val="center"/>
        <w:rPr>
          <w:rFonts w:cs="Arial"/>
          <w:b/>
          <w:sz w:val="22"/>
        </w:rPr>
      </w:pPr>
      <w:r w:rsidRPr="00B92594">
        <w:rPr>
          <w:rFonts w:cs="Arial"/>
          <w:noProof/>
          <w:sz w:val="16"/>
          <w:szCs w:val="16"/>
        </w:rPr>
        <w:drawing>
          <wp:inline distT="0" distB="0" distL="0" distR="0" wp14:anchorId="4AA3F2CF" wp14:editId="112ABDDE">
            <wp:extent cx="1478280" cy="609600"/>
            <wp:effectExtent l="0" t="0" r="762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78280" cy="609600"/>
                    </a:xfrm>
                    <a:prstGeom prst="rect">
                      <a:avLst/>
                    </a:prstGeom>
                    <a:solidFill>
                      <a:srgbClr val="FFFFFF"/>
                    </a:solidFill>
                    <a:ln>
                      <a:noFill/>
                    </a:ln>
                  </pic:spPr>
                </pic:pic>
              </a:graphicData>
            </a:graphic>
          </wp:inline>
        </w:drawing>
      </w:r>
    </w:p>
    <w:p w14:paraId="270405E6" w14:textId="60630E16" w:rsidR="00C77380" w:rsidRPr="00B92594" w:rsidRDefault="00C77380" w:rsidP="004559D1">
      <w:pPr>
        <w:ind w:firstLine="0"/>
        <w:jc w:val="center"/>
        <w:rPr>
          <w:rFonts w:cs="Arial"/>
          <w:b/>
          <w:sz w:val="22"/>
        </w:rPr>
      </w:pPr>
    </w:p>
    <w:p w14:paraId="43971C88" w14:textId="77777777" w:rsidR="00C77380" w:rsidRPr="00B92594" w:rsidRDefault="00C77380" w:rsidP="00C77380">
      <w:pPr>
        <w:ind w:firstLine="0"/>
        <w:rPr>
          <w:rFonts w:cs="Arial"/>
          <w:b/>
          <w:sz w:val="22"/>
        </w:rPr>
      </w:pPr>
    </w:p>
    <w:p w14:paraId="03B2850F" w14:textId="77777777" w:rsidR="004559D1" w:rsidRPr="00B92594" w:rsidRDefault="004559D1" w:rsidP="004559D1">
      <w:pPr>
        <w:ind w:firstLine="0"/>
        <w:jc w:val="center"/>
        <w:rPr>
          <w:rFonts w:cs="Arial"/>
          <w:b/>
          <w:sz w:val="22"/>
        </w:rPr>
      </w:pPr>
    </w:p>
    <w:p w14:paraId="72A73862" w14:textId="3211A447" w:rsidR="004559D1" w:rsidRPr="00B92594" w:rsidRDefault="00C77380" w:rsidP="004559D1">
      <w:pPr>
        <w:ind w:firstLine="0"/>
        <w:jc w:val="center"/>
        <w:rPr>
          <w:rFonts w:cs="Arial"/>
          <w:b/>
          <w:sz w:val="22"/>
        </w:rPr>
      </w:pPr>
      <w:r w:rsidRPr="00B92594">
        <w:rPr>
          <w:rFonts w:cs="Arial"/>
          <w:noProof/>
          <w:lang w:val="pl-PL"/>
        </w:rPr>
        <w:drawing>
          <wp:inline distT="0" distB="0" distL="0" distR="0" wp14:anchorId="69D80EA2" wp14:editId="20B64AB3">
            <wp:extent cx="3307080" cy="2804160"/>
            <wp:effectExtent l="0" t="0" r="762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07080" cy="2804160"/>
                    </a:xfrm>
                    <a:prstGeom prst="rect">
                      <a:avLst/>
                    </a:prstGeom>
                    <a:noFill/>
                    <a:ln>
                      <a:noFill/>
                    </a:ln>
                  </pic:spPr>
                </pic:pic>
              </a:graphicData>
            </a:graphic>
          </wp:inline>
        </w:drawing>
      </w:r>
    </w:p>
    <w:p w14:paraId="142B00B0" w14:textId="56D6A5D2" w:rsidR="004559D1" w:rsidRPr="00B92594" w:rsidRDefault="004559D1" w:rsidP="004559D1">
      <w:pPr>
        <w:tabs>
          <w:tab w:val="left" w:pos="3030"/>
        </w:tabs>
        <w:ind w:firstLine="0"/>
        <w:rPr>
          <w:rFonts w:cs="Arial"/>
          <w:b/>
          <w:sz w:val="22"/>
        </w:rPr>
      </w:pPr>
      <w:r w:rsidRPr="00B92594">
        <w:rPr>
          <w:rFonts w:cs="Arial"/>
          <w:b/>
          <w:sz w:val="22"/>
        </w:rPr>
        <w:tab/>
      </w:r>
    </w:p>
    <w:p w14:paraId="50C627CB" w14:textId="77777777" w:rsidR="004559D1" w:rsidRPr="00B92594" w:rsidRDefault="004559D1" w:rsidP="004559D1">
      <w:pPr>
        <w:ind w:firstLine="0"/>
        <w:jc w:val="left"/>
        <w:rPr>
          <w:rFonts w:cs="Arial"/>
          <w:color w:val="000000"/>
          <w:sz w:val="22"/>
        </w:rPr>
      </w:pPr>
    </w:p>
    <w:p w14:paraId="5CF17800" w14:textId="77777777" w:rsidR="004559D1" w:rsidRPr="00B92594" w:rsidRDefault="004559D1" w:rsidP="004559D1">
      <w:pPr>
        <w:ind w:firstLine="0"/>
        <w:jc w:val="left"/>
        <w:rPr>
          <w:rFonts w:cs="Arial"/>
          <w:color w:val="000000"/>
          <w:sz w:val="22"/>
        </w:rPr>
      </w:pPr>
    </w:p>
    <w:p w14:paraId="6093D68F" w14:textId="77777777" w:rsidR="00C77380" w:rsidRPr="00B92594" w:rsidRDefault="00C77380" w:rsidP="004559D1">
      <w:pPr>
        <w:spacing w:line="240" w:lineRule="auto"/>
        <w:ind w:firstLine="0"/>
        <w:jc w:val="left"/>
        <w:rPr>
          <w:rFonts w:eastAsia="Times New Roman" w:cs="Arial"/>
          <w:b/>
          <w:sz w:val="22"/>
        </w:rPr>
      </w:pPr>
    </w:p>
    <w:p w14:paraId="6DFED3D2" w14:textId="77777777" w:rsidR="005C6810" w:rsidRPr="00B92594" w:rsidRDefault="005C6810" w:rsidP="004559D1">
      <w:pPr>
        <w:spacing w:line="240" w:lineRule="auto"/>
        <w:ind w:firstLine="0"/>
        <w:jc w:val="left"/>
        <w:rPr>
          <w:rFonts w:eastAsia="Times New Roman" w:cs="Arial"/>
          <w:b/>
          <w:sz w:val="22"/>
        </w:rPr>
      </w:pPr>
    </w:p>
    <w:p w14:paraId="52F400BF" w14:textId="7E571648" w:rsidR="004559D1" w:rsidRPr="00B92594" w:rsidRDefault="004559D1" w:rsidP="004559D1">
      <w:pPr>
        <w:spacing w:line="240" w:lineRule="auto"/>
        <w:ind w:firstLine="0"/>
        <w:jc w:val="left"/>
        <w:rPr>
          <w:rFonts w:eastAsia="Times New Roman" w:cs="Arial"/>
          <w:b/>
          <w:sz w:val="22"/>
        </w:rPr>
      </w:pPr>
      <w:r w:rsidRPr="00B92594">
        <w:rPr>
          <w:rFonts w:eastAsia="Times New Roman" w:cs="Arial"/>
          <w:b/>
          <w:sz w:val="22"/>
        </w:rPr>
        <w:t>Друштвото за Заштита на Животната Средина „ЕКО-ТЕАМ“ ДОО, Скопје</w:t>
      </w:r>
    </w:p>
    <w:p w14:paraId="75CD70FB" w14:textId="4DF8ABF6" w:rsidR="004559D1" w:rsidRPr="00B92594" w:rsidRDefault="004559D1" w:rsidP="004559D1">
      <w:pPr>
        <w:ind w:firstLine="0"/>
        <w:rPr>
          <w:rFonts w:cs="Arial"/>
          <w:b/>
          <w:sz w:val="22"/>
        </w:rPr>
      </w:pPr>
      <w:r w:rsidRPr="00B92594">
        <w:rPr>
          <w:rFonts w:cs="Arial"/>
          <w:b/>
          <w:sz w:val="22"/>
        </w:rPr>
        <w:t>Барање за А интегрирана еколошка дозвола</w:t>
      </w:r>
    </w:p>
    <w:p w14:paraId="41137C59" w14:textId="3E6F4F02" w:rsidR="001470FA" w:rsidRPr="00B92594" w:rsidRDefault="001470FA">
      <w:pPr>
        <w:rPr>
          <w:rFonts w:cs="Arial"/>
          <w:sz w:val="22"/>
        </w:rPr>
      </w:pPr>
    </w:p>
    <w:p w14:paraId="4F36C33D" w14:textId="02ECC7E4" w:rsidR="004559D1" w:rsidRPr="00B92594" w:rsidRDefault="004559D1">
      <w:pPr>
        <w:rPr>
          <w:rFonts w:cs="Arial"/>
          <w:sz w:val="22"/>
        </w:rPr>
      </w:pPr>
    </w:p>
    <w:p w14:paraId="50BD294E" w14:textId="03E66704" w:rsidR="004559D1" w:rsidRPr="00B92594" w:rsidRDefault="004559D1">
      <w:pPr>
        <w:rPr>
          <w:rFonts w:cs="Arial"/>
          <w:sz w:val="22"/>
        </w:rPr>
      </w:pPr>
    </w:p>
    <w:p w14:paraId="0825D9C4" w14:textId="2F1FEB94" w:rsidR="004559D1" w:rsidRPr="00B92594" w:rsidRDefault="004559D1" w:rsidP="004F0FEB">
      <w:pPr>
        <w:ind w:firstLine="0"/>
        <w:rPr>
          <w:rFonts w:cs="Arial"/>
          <w:sz w:val="22"/>
        </w:rPr>
      </w:pPr>
    </w:p>
    <w:p w14:paraId="769D4928" w14:textId="0B0C6CCF" w:rsidR="004559D1" w:rsidRPr="00B92594" w:rsidRDefault="004559D1">
      <w:pPr>
        <w:rPr>
          <w:rFonts w:cs="Arial"/>
          <w:sz w:val="22"/>
        </w:rPr>
      </w:pPr>
    </w:p>
    <w:p w14:paraId="76B6FC9D" w14:textId="650614CF" w:rsidR="004559D1" w:rsidRPr="00B92594" w:rsidRDefault="004559D1">
      <w:pPr>
        <w:rPr>
          <w:rFonts w:cs="Arial"/>
          <w:sz w:val="22"/>
        </w:rPr>
      </w:pPr>
    </w:p>
    <w:p w14:paraId="0F28C3CC" w14:textId="77777777" w:rsidR="004559D1" w:rsidRPr="00B92594" w:rsidRDefault="004559D1" w:rsidP="004559D1">
      <w:pPr>
        <w:ind w:firstLine="0"/>
        <w:jc w:val="center"/>
        <w:rPr>
          <w:rFonts w:cs="Arial"/>
          <w:b/>
          <w:sz w:val="22"/>
        </w:rPr>
      </w:pPr>
      <w:r w:rsidRPr="00B92594">
        <w:rPr>
          <w:rFonts w:cs="Arial"/>
          <w:b/>
          <w:sz w:val="22"/>
        </w:rPr>
        <w:t>ОПШТИ ПОДАТОЦИ</w:t>
      </w:r>
    </w:p>
    <w:p w14:paraId="29EC2F8B" w14:textId="77777777" w:rsidR="004559D1" w:rsidRPr="00B92594" w:rsidRDefault="004559D1" w:rsidP="004559D1">
      <w:pPr>
        <w:spacing w:after="200" w:line="276" w:lineRule="auto"/>
        <w:ind w:firstLine="0"/>
        <w:jc w:val="center"/>
        <w:rPr>
          <w:rFonts w:cs="Arial"/>
          <w:bCs/>
          <w:sz w:val="22"/>
        </w:rPr>
      </w:pPr>
      <w:r w:rsidRPr="00B92594">
        <w:rPr>
          <w:rFonts w:cs="Arial"/>
          <w:bCs/>
          <w:sz w:val="22"/>
        </w:rPr>
        <w:t>СОДРЖИНА:</w:t>
      </w:r>
    </w:p>
    <w:sdt>
      <w:sdtPr>
        <w:rPr>
          <w:rFonts w:ascii="Arial" w:eastAsia="Calibri" w:hAnsi="Arial" w:cs="Arial"/>
          <w:bCs/>
          <w:color w:val="auto"/>
          <w:sz w:val="22"/>
          <w:szCs w:val="22"/>
          <w:lang w:val="mk-MK"/>
        </w:rPr>
        <w:id w:val="1596515838"/>
        <w:docPartObj>
          <w:docPartGallery w:val="Table of Contents"/>
          <w:docPartUnique/>
        </w:docPartObj>
      </w:sdtPr>
      <w:sdtEndPr>
        <w:rPr>
          <w:noProof/>
          <w:sz w:val="24"/>
        </w:rPr>
      </w:sdtEndPr>
      <w:sdtContent>
        <w:p w14:paraId="7F6CF0FA" w14:textId="45AA84A9" w:rsidR="004972CC" w:rsidRPr="00B92594" w:rsidRDefault="004972CC">
          <w:pPr>
            <w:pStyle w:val="TOCHeading"/>
            <w:rPr>
              <w:rFonts w:ascii="Arial" w:hAnsi="Arial" w:cs="Arial"/>
              <w:bCs/>
              <w:sz w:val="22"/>
              <w:szCs w:val="22"/>
            </w:rPr>
          </w:pPr>
        </w:p>
        <w:p w14:paraId="7EAA5633" w14:textId="101C5507" w:rsidR="00B92594" w:rsidRPr="00ED023B" w:rsidRDefault="004972CC">
          <w:pPr>
            <w:pStyle w:val="TOC1"/>
            <w:tabs>
              <w:tab w:val="right" w:leader="dot" w:pos="9016"/>
            </w:tabs>
            <w:rPr>
              <w:rFonts w:eastAsiaTheme="minorEastAsia" w:cs="Arial"/>
              <w:bCs/>
              <w:noProof/>
              <w:sz w:val="22"/>
              <w:lang w:val="hr-HR" w:eastAsia="hr-HR"/>
            </w:rPr>
          </w:pPr>
          <w:r w:rsidRPr="00ED023B">
            <w:rPr>
              <w:rFonts w:cs="Arial"/>
              <w:bCs/>
              <w:sz w:val="22"/>
            </w:rPr>
            <w:fldChar w:fldCharType="begin"/>
          </w:r>
          <w:r w:rsidRPr="00ED023B">
            <w:rPr>
              <w:rFonts w:cs="Arial"/>
              <w:bCs/>
              <w:sz w:val="22"/>
            </w:rPr>
            <w:instrText xml:space="preserve"> TOC \o "1-3" \h \z \u </w:instrText>
          </w:r>
          <w:r w:rsidRPr="00ED023B">
            <w:rPr>
              <w:rFonts w:cs="Arial"/>
              <w:bCs/>
              <w:sz w:val="22"/>
            </w:rPr>
            <w:fldChar w:fldCharType="separate"/>
          </w:r>
          <w:hyperlink w:anchor="_Toc34047335" w:history="1">
            <w:r w:rsidR="00B92594" w:rsidRPr="00ED023B">
              <w:rPr>
                <w:rStyle w:val="Hyperlink"/>
                <w:rFonts w:cs="Arial"/>
                <w:bCs/>
                <w:noProof/>
              </w:rPr>
              <w:t xml:space="preserve">Додаток </w:t>
            </w:r>
            <w:r w:rsidR="00B92594" w:rsidRPr="00ED023B">
              <w:rPr>
                <w:rStyle w:val="Hyperlink"/>
                <w:rFonts w:cs="Arial"/>
                <w:bCs/>
                <w:noProof/>
                <w:lang w:val="en-US"/>
              </w:rPr>
              <w:t>VI</w:t>
            </w:r>
            <w:r w:rsidR="00B92594" w:rsidRPr="00ED023B">
              <w:rPr>
                <w:rFonts w:cs="Arial"/>
                <w:bCs/>
                <w:noProof/>
                <w:webHidden/>
              </w:rPr>
              <w:tab/>
            </w:r>
            <w:r w:rsidR="00B92594" w:rsidRPr="00ED023B">
              <w:rPr>
                <w:rFonts w:cs="Arial"/>
                <w:bCs/>
                <w:noProof/>
                <w:webHidden/>
              </w:rPr>
              <w:fldChar w:fldCharType="begin"/>
            </w:r>
            <w:r w:rsidR="00B92594" w:rsidRPr="00ED023B">
              <w:rPr>
                <w:rFonts w:cs="Arial"/>
                <w:bCs/>
                <w:noProof/>
                <w:webHidden/>
              </w:rPr>
              <w:instrText xml:space="preserve"> PAGEREF _Toc34047335 \h </w:instrText>
            </w:r>
            <w:r w:rsidR="00B92594" w:rsidRPr="00ED023B">
              <w:rPr>
                <w:rFonts w:cs="Arial"/>
                <w:bCs/>
                <w:noProof/>
                <w:webHidden/>
              </w:rPr>
            </w:r>
            <w:r w:rsidR="00B92594" w:rsidRPr="00ED023B">
              <w:rPr>
                <w:rFonts w:cs="Arial"/>
                <w:bCs/>
                <w:noProof/>
                <w:webHidden/>
              </w:rPr>
              <w:fldChar w:fldCharType="separate"/>
            </w:r>
            <w:r w:rsidR="003E61FB">
              <w:rPr>
                <w:rFonts w:cs="Arial"/>
                <w:bCs/>
                <w:noProof/>
                <w:webHidden/>
              </w:rPr>
              <w:t>1</w:t>
            </w:r>
            <w:r w:rsidR="00B92594" w:rsidRPr="00ED023B">
              <w:rPr>
                <w:rFonts w:cs="Arial"/>
                <w:bCs/>
                <w:noProof/>
                <w:webHidden/>
              </w:rPr>
              <w:fldChar w:fldCharType="end"/>
            </w:r>
          </w:hyperlink>
        </w:p>
        <w:p w14:paraId="67B9ECC5" w14:textId="77B40702" w:rsidR="00B92594" w:rsidRPr="00ED023B" w:rsidRDefault="00B077D4">
          <w:pPr>
            <w:pStyle w:val="TOC1"/>
            <w:tabs>
              <w:tab w:val="right" w:leader="dot" w:pos="9016"/>
            </w:tabs>
            <w:rPr>
              <w:rFonts w:eastAsiaTheme="minorEastAsia" w:cs="Arial"/>
              <w:bCs/>
              <w:noProof/>
              <w:sz w:val="22"/>
              <w:lang w:val="hr-HR" w:eastAsia="hr-HR"/>
            </w:rPr>
          </w:pPr>
          <w:hyperlink w:anchor="_Toc34047336" w:history="1">
            <w:r w:rsidR="00B92594" w:rsidRPr="00ED023B">
              <w:rPr>
                <w:rStyle w:val="Hyperlink"/>
                <w:rFonts w:cs="Arial"/>
                <w:bCs/>
                <w:noProof/>
              </w:rPr>
              <w:t>ЕМИСИИ</w:t>
            </w:r>
            <w:r w:rsidR="00B92594" w:rsidRPr="00ED023B">
              <w:rPr>
                <w:rFonts w:cs="Arial"/>
                <w:bCs/>
                <w:noProof/>
                <w:webHidden/>
              </w:rPr>
              <w:tab/>
            </w:r>
            <w:r w:rsidR="00B92594" w:rsidRPr="00ED023B">
              <w:rPr>
                <w:rFonts w:cs="Arial"/>
                <w:bCs/>
                <w:noProof/>
                <w:webHidden/>
              </w:rPr>
              <w:fldChar w:fldCharType="begin"/>
            </w:r>
            <w:r w:rsidR="00B92594" w:rsidRPr="00ED023B">
              <w:rPr>
                <w:rFonts w:cs="Arial"/>
                <w:bCs/>
                <w:noProof/>
                <w:webHidden/>
              </w:rPr>
              <w:instrText xml:space="preserve"> PAGEREF _Toc34047336 \h </w:instrText>
            </w:r>
            <w:r w:rsidR="00B92594" w:rsidRPr="00ED023B">
              <w:rPr>
                <w:rFonts w:cs="Arial"/>
                <w:bCs/>
                <w:noProof/>
                <w:webHidden/>
              </w:rPr>
            </w:r>
            <w:r w:rsidR="00B92594" w:rsidRPr="00ED023B">
              <w:rPr>
                <w:rFonts w:cs="Arial"/>
                <w:bCs/>
                <w:noProof/>
                <w:webHidden/>
              </w:rPr>
              <w:fldChar w:fldCharType="separate"/>
            </w:r>
            <w:r w:rsidR="003E61FB">
              <w:rPr>
                <w:rFonts w:cs="Arial"/>
                <w:bCs/>
                <w:noProof/>
                <w:webHidden/>
              </w:rPr>
              <w:t>1</w:t>
            </w:r>
            <w:r w:rsidR="00B92594" w:rsidRPr="00ED023B">
              <w:rPr>
                <w:rFonts w:cs="Arial"/>
                <w:bCs/>
                <w:noProof/>
                <w:webHidden/>
              </w:rPr>
              <w:fldChar w:fldCharType="end"/>
            </w:r>
          </w:hyperlink>
        </w:p>
        <w:p w14:paraId="62BD2059" w14:textId="070834D4" w:rsidR="00B92594" w:rsidRPr="00ED023B" w:rsidRDefault="00B077D4">
          <w:pPr>
            <w:pStyle w:val="TOC2"/>
            <w:tabs>
              <w:tab w:val="right" w:leader="dot" w:pos="9016"/>
            </w:tabs>
            <w:rPr>
              <w:rFonts w:ascii="Arial" w:hAnsi="Arial" w:cs="Arial"/>
              <w:bCs/>
              <w:noProof/>
              <w:lang w:val="hr-HR" w:eastAsia="hr-HR"/>
            </w:rPr>
          </w:pPr>
          <w:hyperlink w:anchor="_Toc34047337" w:history="1">
            <w:r w:rsidR="00B92594" w:rsidRPr="00ED023B">
              <w:rPr>
                <w:rStyle w:val="Hyperlink"/>
                <w:rFonts w:ascii="Arial" w:hAnsi="Arial" w:cs="Arial"/>
                <w:bCs/>
                <w:noProof/>
              </w:rPr>
              <w:t>6.1. Емисии во атмосферата</w:t>
            </w:r>
            <w:r w:rsidR="00B92594" w:rsidRPr="00ED023B">
              <w:rPr>
                <w:rFonts w:ascii="Arial" w:hAnsi="Arial" w:cs="Arial"/>
                <w:bCs/>
                <w:noProof/>
                <w:webHidden/>
              </w:rPr>
              <w:tab/>
            </w:r>
            <w:r w:rsidR="00B92594" w:rsidRPr="00ED023B">
              <w:rPr>
                <w:rFonts w:ascii="Arial" w:hAnsi="Arial" w:cs="Arial"/>
                <w:bCs/>
                <w:noProof/>
                <w:webHidden/>
              </w:rPr>
              <w:fldChar w:fldCharType="begin"/>
            </w:r>
            <w:r w:rsidR="00B92594" w:rsidRPr="00ED023B">
              <w:rPr>
                <w:rFonts w:ascii="Arial" w:hAnsi="Arial" w:cs="Arial"/>
                <w:bCs/>
                <w:noProof/>
                <w:webHidden/>
              </w:rPr>
              <w:instrText xml:space="preserve"> PAGEREF _Toc34047337 \h </w:instrText>
            </w:r>
            <w:r w:rsidR="00B92594" w:rsidRPr="00ED023B">
              <w:rPr>
                <w:rFonts w:ascii="Arial" w:hAnsi="Arial" w:cs="Arial"/>
                <w:bCs/>
                <w:noProof/>
                <w:webHidden/>
              </w:rPr>
            </w:r>
            <w:r w:rsidR="00B92594" w:rsidRPr="00ED023B">
              <w:rPr>
                <w:rFonts w:ascii="Arial" w:hAnsi="Arial" w:cs="Arial"/>
                <w:bCs/>
                <w:noProof/>
                <w:webHidden/>
              </w:rPr>
              <w:fldChar w:fldCharType="separate"/>
            </w:r>
            <w:r w:rsidR="003E61FB">
              <w:rPr>
                <w:rFonts w:ascii="Arial" w:hAnsi="Arial" w:cs="Arial"/>
                <w:bCs/>
                <w:noProof/>
                <w:webHidden/>
              </w:rPr>
              <w:t>4</w:t>
            </w:r>
            <w:r w:rsidR="00B92594" w:rsidRPr="00ED023B">
              <w:rPr>
                <w:rFonts w:ascii="Arial" w:hAnsi="Arial" w:cs="Arial"/>
                <w:bCs/>
                <w:noProof/>
                <w:webHidden/>
              </w:rPr>
              <w:fldChar w:fldCharType="end"/>
            </w:r>
          </w:hyperlink>
        </w:p>
        <w:p w14:paraId="0C8EEDEC" w14:textId="75B52AE1" w:rsidR="00B92594" w:rsidRPr="00ED023B" w:rsidRDefault="00B077D4">
          <w:pPr>
            <w:pStyle w:val="TOC2"/>
            <w:tabs>
              <w:tab w:val="right" w:leader="dot" w:pos="9016"/>
            </w:tabs>
            <w:rPr>
              <w:rFonts w:ascii="Arial" w:hAnsi="Arial" w:cs="Arial"/>
              <w:bCs/>
              <w:noProof/>
              <w:lang w:val="hr-HR" w:eastAsia="hr-HR"/>
            </w:rPr>
          </w:pPr>
          <w:hyperlink w:anchor="_Toc34047338" w:history="1">
            <w:r w:rsidR="00B92594" w:rsidRPr="00ED023B">
              <w:rPr>
                <w:rStyle w:val="Hyperlink"/>
                <w:rFonts w:ascii="Arial" w:hAnsi="Arial" w:cs="Arial"/>
                <w:bCs/>
                <w:noProof/>
              </w:rPr>
              <w:t>6.1.2. Фугативни и потенцијални емисии</w:t>
            </w:r>
            <w:r w:rsidR="00B92594" w:rsidRPr="00ED023B">
              <w:rPr>
                <w:rFonts w:ascii="Arial" w:hAnsi="Arial" w:cs="Arial"/>
                <w:bCs/>
                <w:noProof/>
                <w:webHidden/>
              </w:rPr>
              <w:tab/>
            </w:r>
            <w:r w:rsidR="00B92594" w:rsidRPr="00ED023B">
              <w:rPr>
                <w:rFonts w:ascii="Arial" w:hAnsi="Arial" w:cs="Arial"/>
                <w:bCs/>
                <w:noProof/>
                <w:webHidden/>
              </w:rPr>
              <w:fldChar w:fldCharType="begin"/>
            </w:r>
            <w:r w:rsidR="00B92594" w:rsidRPr="00ED023B">
              <w:rPr>
                <w:rFonts w:ascii="Arial" w:hAnsi="Arial" w:cs="Arial"/>
                <w:bCs/>
                <w:noProof/>
                <w:webHidden/>
              </w:rPr>
              <w:instrText xml:space="preserve"> PAGEREF _Toc34047338 \h </w:instrText>
            </w:r>
            <w:r w:rsidR="00B92594" w:rsidRPr="00ED023B">
              <w:rPr>
                <w:rFonts w:ascii="Arial" w:hAnsi="Arial" w:cs="Arial"/>
                <w:bCs/>
                <w:noProof/>
                <w:webHidden/>
              </w:rPr>
            </w:r>
            <w:r w:rsidR="00B92594" w:rsidRPr="00ED023B">
              <w:rPr>
                <w:rFonts w:ascii="Arial" w:hAnsi="Arial" w:cs="Arial"/>
                <w:bCs/>
                <w:noProof/>
                <w:webHidden/>
              </w:rPr>
              <w:fldChar w:fldCharType="separate"/>
            </w:r>
            <w:r w:rsidR="003E61FB">
              <w:rPr>
                <w:rFonts w:ascii="Arial" w:hAnsi="Arial" w:cs="Arial"/>
                <w:bCs/>
                <w:noProof/>
                <w:webHidden/>
              </w:rPr>
              <w:t>4</w:t>
            </w:r>
            <w:r w:rsidR="00B92594" w:rsidRPr="00ED023B">
              <w:rPr>
                <w:rFonts w:ascii="Arial" w:hAnsi="Arial" w:cs="Arial"/>
                <w:bCs/>
                <w:noProof/>
                <w:webHidden/>
              </w:rPr>
              <w:fldChar w:fldCharType="end"/>
            </w:r>
          </w:hyperlink>
        </w:p>
        <w:p w14:paraId="624A2650" w14:textId="6B0C4A4C" w:rsidR="00B92594" w:rsidRPr="00ED023B" w:rsidRDefault="00B077D4">
          <w:pPr>
            <w:pStyle w:val="TOC2"/>
            <w:tabs>
              <w:tab w:val="right" w:leader="dot" w:pos="9016"/>
            </w:tabs>
            <w:rPr>
              <w:rFonts w:ascii="Arial" w:hAnsi="Arial" w:cs="Arial"/>
              <w:bCs/>
              <w:noProof/>
              <w:lang w:val="hr-HR" w:eastAsia="hr-HR"/>
            </w:rPr>
          </w:pPr>
          <w:hyperlink w:anchor="_Toc34047339" w:history="1">
            <w:r w:rsidR="00B92594" w:rsidRPr="00ED023B">
              <w:rPr>
                <w:rStyle w:val="Hyperlink"/>
                <w:rFonts w:ascii="Arial" w:hAnsi="Arial" w:cs="Arial"/>
                <w:bCs/>
                <w:noProof/>
              </w:rPr>
              <w:t>6.2 Емисии во површински води</w:t>
            </w:r>
            <w:r w:rsidR="00B92594" w:rsidRPr="00ED023B">
              <w:rPr>
                <w:rFonts w:ascii="Arial" w:hAnsi="Arial" w:cs="Arial"/>
                <w:bCs/>
                <w:noProof/>
                <w:webHidden/>
              </w:rPr>
              <w:tab/>
            </w:r>
            <w:r w:rsidR="00B92594" w:rsidRPr="00ED023B">
              <w:rPr>
                <w:rFonts w:ascii="Arial" w:hAnsi="Arial" w:cs="Arial"/>
                <w:bCs/>
                <w:noProof/>
                <w:webHidden/>
              </w:rPr>
              <w:fldChar w:fldCharType="begin"/>
            </w:r>
            <w:r w:rsidR="00B92594" w:rsidRPr="00ED023B">
              <w:rPr>
                <w:rFonts w:ascii="Arial" w:hAnsi="Arial" w:cs="Arial"/>
                <w:bCs/>
                <w:noProof/>
                <w:webHidden/>
              </w:rPr>
              <w:instrText xml:space="preserve"> PAGEREF _Toc34047339 \h </w:instrText>
            </w:r>
            <w:r w:rsidR="00B92594" w:rsidRPr="00ED023B">
              <w:rPr>
                <w:rFonts w:ascii="Arial" w:hAnsi="Arial" w:cs="Arial"/>
                <w:bCs/>
                <w:noProof/>
                <w:webHidden/>
              </w:rPr>
            </w:r>
            <w:r w:rsidR="00B92594" w:rsidRPr="00ED023B">
              <w:rPr>
                <w:rFonts w:ascii="Arial" w:hAnsi="Arial" w:cs="Arial"/>
                <w:bCs/>
                <w:noProof/>
                <w:webHidden/>
              </w:rPr>
              <w:fldChar w:fldCharType="separate"/>
            </w:r>
            <w:r w:rsidR="003E61FB">
              <w:rPr>
                <w:rFonts w:ascii="Arial" w:hAnsi="Arial" w:cs="Arial"/>
                <w:bCs/>
                <w:noProof/>
                <w:webHidden/>
              </w:rPr>
              <w:t>4</w:t>
            </w:r>
            <w:r w:rsidR="00B92594" w:rsidRPr="00ED023B">
              <w:rPr>
                <w:rFonts w:ascii="Arial" w:hAnsi="Arial" w:cs="Arial"/>
                <w:bCs/>
                <w:noProof/>
                <w:webHidden/>
              </w:rPr>
              <w:fldChar w:fldCharType="end"/>
            </w:r>
          </w:hyperlink>
        </w:p>
        <w:p w14:paraId="51ACB203" w14:textId="6738ABED" w:rsidR="00B92594" w:rsidRPr="00ED023B" w:rsidRDefault="00B077D4">
          <w:pPr>
            <w:pStyle w:val="TOC2"/>
            <w:tabs>
              <w:tab w:val="right" w:leader="dot" w:pos="9016"/>
            </w:tabs>
            <w:rPr>
              <w:rFonts w:ascii="Arial" w:hAnsi="Arial" w:cs="Arial"/>
              <w:bCs/>
              <w:noProof/>
              <w:lang w:val="hr-HR" w:eastAsia="hr-HR"/>
            </w:rPr>
          </w:pPr>
          <w:hyperlink w:anchor="_Toc34047340" w:history="1">
            <w:r w:rsidR="00B92594" w:rsidRPr="00ED023B">
              <w:rPr>
                <w:rStyle w:val="Hyperlink"/>
                <w:rFonts w:ascii="Arial" w:eastAsiaTheme="majorEastAsia" w:hAnsi="Arial" w:cs="Arial"/>
                <w:bCs/>
                <w:noProof/>
              </w:rPr>
              <w:t>6.3. Емисии во канализација</w:t>
            </w:r>
            <w:r w:rsidR="00B92594" w:rsidRPr="00ED023B">
              <w:rPr>
                <w:rFonts w:ascii="Arial" w:hAnsi="Arial" w:cs="Arial"/>
                <w:bCs/>
                <w:noProof/>
                <w:webHidden/>
              </w:rPr>
              <w:tab/>
            </w:r>
            <w:r w:rsidR="00B92594" w:rsidRPr="00ED023B">
              <w:rPr>
                <w:rFonts w:ascii="Arial" w:hAnsi="Arial" w:cs="Arial"/>
                <w:bCs/>
                <w:noProof/>
                <w:webHidden/>
              </w:rPr>
              <w:fldChar w:fldCharType="begin"/>
            </w:r>
            <w:r w:rsidR="00B92594" w:rsidRPr="00ED023B">
              <w:rPr>
                <w:rFonts w:ascii="Arial" w:hAnsi="Arial" w:cs="Arial"/>
                <w:bCs/>
                <w:noProof/>
                <w:webHidden/>
              </w:rPr>
              <w:instrText xml:space="preserve"> PAGEREF _Toc34047340 \h </w:instrText>
            </w:r>
            <w:r w:rsidR="00B92594" w:rsidRPr="00ED023B">
              <w:rPr>
                <w:rFonts w:ascii="Arial" w:hAnsi="Arial" w:cs="Arial"/>
                <w:bCs/>
                <w:noProof/>
                <w:webHidden/>
              </w:rPr>
            </w:r>
            <w:r w:rsidR="00B92594" w:rsidRPr="00ED023B">
              <w:rPr>
                <w:rFonts w:ascii="Arial" w:hAnsi="Arial" w:cs="Arial"/>
                <w:bCs/>
                <w:noProof/>
                <w:webHidden/>
              </w:rPr>
              <w:fldChar w:fldCharType="separate"/>
            </w:r>
            <w:r w:rsidR="003E61FB">
              <w:rPr>
                <w:rFonts w:ascii="Arial" w:hAnsi="Arial" w:cs="Arial"/>
                <w:bCs/>
                <w:noProof/>
                <w:webHidden/>
              </w:rPr>
              <w:t>5</w:t>
            </w:r>
            <w:r w:rsidR="00B92594" w:rsidRPr="00ED023B">
              <w:rPr>
                <w:rFonts w:ascii="Arial" w:hAnsi="Arial" w:cs="Arial"/>
                <w:bCs/>
                <w:noProof/>
                <w:webHidden/>
              </w:rPr>
              <w:fldChar w:fldCharType="end"/>
            </w:r>
          </w:hyperlink>
        </w:p>
        <w:p w14:paraId="69360CF5" w14:textId="2216E04C" w:rsidR="00B92594" w:rsidRPr="00ED023B" w:rsidRDefault="00B077D4">
          <w:pPr>
            <w:pStyle w:val="TOC2"/>
            <w:tabs>
              <w:tab w:val="right" w:leader="dot" w:pos="9016"/>
            </w:tabs>
            <w:rPr>
              <w:rFonts w:ascii="Arial" w:hAnsi="Arial" w:cs="Arial"/>
              <w:bCs/>
              <w:noProof/>
              <w:lang w:val="hr-HR" w:eastAsia="hr-HR"/>
            </w:rPr>
          </w:pPr>
          <w:hyperlink w:anchor="_Toc34047341" w:history="1">
            <w:r w:rsidR="00B92594" w:rsidRPr="00ED023B">
              <w:rPr>
                <w:rStyle w:val="Hyperlink"/>
                <w:rFonts w:ascii="Arial" w:hAnsi="Arial" w:cs="Arial"/>
                <w:bCs/>
                <w:noProof/>
              </w:rPr>
              <w:t>6.4. Емисии во почвата</w:t>
            </w:r>
            <w:r w:rsidR="00B92594" w:rsidRPr="00ED023B">
              <w:rPr>
                <w:rFonts w:ascii="Arial" w:hAnsi="Arial" w:cs="Arial"/>
                <w:bCs/>
                <w:noProof/>
                <w:webHidden/>
              </w:rPr>
              <w:tab/>
            </w:r>
            <w:r w:rsidR="00B92594" w:rsidRPr="00ED023B">
              <w:rPr>
                <w:rFonts w:ascii="Arial" w:hAnsi="Arial" w:cs="Arial"/>
                <w:bCs/>
                <w:noProof/>
                <w:webHidden/>
              </w:rPr>
              <w:fldChar w:fldCharType="begin"/>
            </w:r>
            <w:r w:rsidR="00B92594" w:rsidRPr="00ED023B">
              <w:rPr>
                <w:rFonts w:ascii="Arial" w:hAnsi="Arial" w:cs="Arial"/>
                <w:bCs/>
                <w:noProof/>
                <w:webHidden/>
              </w:rPr>
              <w:instrText xml:space="preserve"> PAGEREF _Toc34047341 \h </w:instrText>
            </w:r>
            <w:r w:rsidR="00B92594" w:rsidRPr="00ED023B">
              <w:rPr>
                <w:rFonts w:ascii="Arial" w:hAnsi="Arial" w:cs="Arial"/>
                <w:bCs/>
                <w:noProof/>
                <w:webHidden/>
              </w:rPr>
            </w:r>
            <w:r w:rsidR="00B92594" w:rsidRPr="00ED023B">
              <w:rPr>
                <w:rFonts w:ascii="Arial" w:hAnsi="Arial" w:cs="Arial"/>
                <w:bCs/>
                <w:noProof/>
                <w:webHidden/>
              </w:rPr>
              <w:fldChar w:fldCharType="separate"/>
            </w:r>
            <w:r w:rsidR="003E61FB">
              <w:rPr>
                <w:rFonts w:ascii="Arial" w:hAnsi="Arial" w:cs="Arial"/>
                <w:bCs/>
                <w:noProof/>
                <w:webHidden/>
              </w:rPr>
              <w:t>5</w:t>
            </w:r>
            <w:r w:rsidR="00B92594" w:rsidRPr="00ED023B">
              <w:rPr>
                <w:rFonts w:ascii="Arial" w:hAnsi="Arial" w:cs="Arial"/>
                <w:bCs/>
                <w:noProof/>
                <w:webHidden/>
              </w:rPr>
              <w:fldChar w:fldCharType="end"/>
            </w:r>
          </w:hyperlink>
        </w:p>
        <w:p w14:paraId="599BF41C" w14:textId="52C8FC87" w:rsidR="00B92594" w:rsidRPr="00ED023B" w:rsidRDefault="00B077D4">
          <w:pPr>
            <w:pStyle w:val="TOC2"/>
            <w:tabs>
              <w:tab w:val="right" w:leader="dot" w:pos="9016"/>
            </w:tabs>
            <w:rPr>
              <w:rFonts w:ascii="Arial" w:hAnsi="Arial" w:cs="Arial"/>
              <w:bCs/>
              <w:noProof/>
              <w:lang w:val="hr-HR" w:eastAsia="hr-HR"/>
            </w:rPr>
          </w:pPr>
          <w:hyperlink w:anchor="_Toc34047342" w:history="1">
            <w:r w:rsidR="00B92594" w:rsidRPr="00ED023B">
              <w:rPr>
                <w:rStyle w:val="Hyperlink"/>
                <w:rFonts w:ascii="Arial" w:hAnsi="Arial" w:cs="Arial"/>
                <w:bCs/>
                <w:noProof/>
              </w:rPr>
              <w:t>6.5. Емисии на бучава</w:t>
            </w:r>
            <w:r w:rsidR="00B92594" w:rsidRPr="00ED023B">
              <w:rPr>
                <w:rFonts w:ascii="Arial" w:hAnsi="Arial" w:cs="Arial"/>
                <w:bCs/>
                <w:noProof/>
                <w:webHidden/>
              </w:rPr>
              <w:tab/>
            </w:r>
            <w:r w:rsidR="00B92594" w:rsidRPr="00ED023B">
              <w:rPr>
                <w:rFonts w:ascii="Arial" w:hAnsi="Arial" w:cs="Arial"/>
                <w:bCs/>
                <w:noProof/>
                <w:webHidden/>
              </w:rPr>
              <w:fldChar w:fldCharType="begin"/>
            </w:r>
            <w:r w:rsidR="00B92594" w:rsidRPr="00ED023B">
              <w:rPr>
                <w:rFonts w:ascii="Arial" w:hAnsi="Arial" w:cs="Arial"/>
                <w:bCs/>
                <w:noProof/>
                <w:webHidden/>
              </w:rPr>
              <w:instrText xml:space="preserve"> PAGEREF _Toc34047342 \h </w:instrText>
            </w:r>
            <w:r w:rsidR="00B92594" w:rsidRPr="00ED023B">
              <w:rPr>
                <w:rFonts w:ascii="Arial" w:hAnsi="Arial" w:cs="Arial"/>
                <w:bCs/>
                <w:noProof/>
                <w:webHidden/>
              </w:rPr>
            </w:r>
            <w:r w:rsidR="00B92594" w:rsidRPr="00ED023B">
              <w:rPr>
                <w:rFonts w:ascii="Arial" w:hAnsi="Arial" w:cs="Arial"/>
                <w:bCs/>
                <w:noProof/>
                <w:webHidden/>
              </w:rPr>
              <w:fldChar w:fldCharType="separate"/>
            </w:r>
            <w:r w:rsidR="003E61FB">
              <w:rPr>
                <w:rFonts w:ascii="Arial" w:hAnsi="Arial" w:cs="Arial"/>
                <w:bCs/>
                <w:noProof/>
                <w:webHidden/>
              </w:rPr>
              <w:t>6</w:t>
            </w:r>
            <w:r w:rsidR="00B92594" w:rsidRPr="00ED023B">
              <w:rPr>
                <w:rFonts w:ascii="Arial" w:hAnsi="Arial" w:cs="Arial"/>
                <w:bCs/>
                <w:noProof/>
                <w:webHidden/>
              </w:rPr>
              <w:fldChar w:fldCharType="end"/>
            </w:r>
          </w:hyperlink>
        </w:p>
        <w:p w14:paraId="4EF0BF98" w14:textId="453B6D51" w:rsidR="00B92594" w:rsidRPr="00ED023B" w:rsidRDefault="00B077D4">
          <w:pPr>
            <w:pStyle w:val="TOC2"/>
            <w:tabs>
              <w:tab w:val="right" w:leader="dot" w:pos="9016"/>
            </w:tabs>
            <w:rPr>
              <w:rFonts w:ascii="Arial" w:hAnsi="Arial" w:cs="Arial"/>
              <w:bCs/>
              <w:noProof/>
              <w:lang w:val="hr-HR" w:eastAsia="hr-HR"/>
            </w:rPr>
          </w:pPr>
          <w:hyperlink w:anchor="_Toc34047343" w:history="1">
            <w:r w:rsidR="00B92594" w:rsidRPr="00ED023B">
              <w:rPr>
                <w:rStyle w:val="Hyperlink"/>
                <w:rFonts w:ascii="Arial" w:hAnsi="Arial" w:cs="Arial"/>
                <w:bCs/>
                <w:noProof/>
              </w:rPr>
              <w:t>6.6.  Вибрации</w:t>
            </w:r>
            <w:r w:rsidR="00B92594" w:rsidRPr="00ED023B">
              <w:rPr>
                <w:rFonts w:ascii="Arial" w:hAnsi="Arial" w:cs="Arial"/>
                <w:bCs/>
                <w:noProof/>
                <w:webHidden/>
              </w:rPr>
              <w:tab/>
            </w:r>
            <w:r w:rsidR="00B92594" w:rsidRPr="00ED023B">
              <w:rPr>
                <w:rFonts w:ascii="Arial" w:hAnsi="Arial" w:cs="Arial"/>
                <w:bCs/>
                <w:noProof/>
                <w:webHidden/>
              </w:rPr>
              <w:fldChar w:fldCharType="begin"/>
            </w:r>
            <w:r w:rsidR="00B92594" w:rsidRPr="00ED023B">
              <w:rPr>
                <w:rFonts w:ascii="Arial" w:hAnsi="Arial" w:cs="Arial"/>
                <w:bCs/>
                <w:noProof/>
                <w:webHidden/>
              </w:rPr>
              <w:instrText xml:space="preserve"> PAGEREF _Toc34047343 \h </w:instrText>
            </w:r>
            <w:r w:rsidR="00B92594" w:rsidRPr="00ED023B">
              <w:rPr>
                <w:rFonts w:ascii="Arial" w:hAnsi="Arial" w:cs="Arial"/>
                <w:bCs/>
                <w:noProof/>
                <w:webHidden/>
              </w:rPr>
            </w:r>
            <w:r w:rsidR="00B92594" w:rsidRPr="00ED023B">
              <w:rPr>
                <w:rFonts w:ascii="Arial" w:hAnsi="Arial" w:cs="Arial"/>
                <w:bCs/>
                <w:noProof/>
                <w:webHidden/>
              </w:rPr>
              <w:fldChar w:fldCharType="separate"/>
            </w:r>
            <w:r w:rsidR="003E61FB">
              <w:rPr>
                <w:rFonts w:ascii="Arial" w:hAnsi="Arial" w:cs="Arial"/>
                <w:bCs/>
                <w:noProof/>
                <w:webHidden/>
              </w:rPr>
              <w:t>6</w:t>
            </w:r>
            <w:r w:rsidR="00B92594" w:rsidRPr="00ED023B">
              <w:rPr>
                <w:rFonts w:ascii="Arial" w:hAnsi="Arial" w:cs="Arial"/>
                <w:bCs/>
                <w:noProof/>
                <w:webHidden/>
              </w:rPr>
              <w:fldChar w:fldCharType="end"/>
            </w:r>
          </w:hyperlink>
        </w:p>
        <w:p w14:paraId="04F319DE" w14:textId="368CE3DE" w:rsidR="00B92594" w:rsidRPr="00ED023B" w:rsidRDefault="00B077D4">
          <w:pPr>
            <w:pStyle w:val="TOC2"/>
            <w:tabs>
              <w:tab w:val="right" w:leader="dot" w:pos="9016"/>
            </w:tabs>
            <w:rPr>
              <w:rFonts w:ascii="Arial" w:hAnsi="Arial" w:cs="Arial"/>
              <w:bCs/>
              <w:noProof/>
              <w:lang w:val="hr-HR" w:eastAsia="hr-HR"/>
            </w:rPr>
          </w:pPr>
          <w:hyperlink w:anchor="_Toc34047344" w:history="1">
            <w:r w:rsidR="00B92594" w:rsidRPr="00ED023B">
              <w:rPr>
                <w:rStyle w:val="Hyperlink"/>
                <w:rFonts w:ascii="Arial" w:hAnsi="Arial" w:cs="Arial"/>
                <w:bCs/>
                <w:noProof/>
              </w:rPr>
              <w:t>6.7. Извори на нејонизирачко зрачење</w:t>
            </w:r>
            <w:r w:rsidR="00B92594" w:rsidRPr="00ED023B">
              <w:rPr>
                <w:rFonts w:ascii="Arial" w:hAnsi="Arial" w:cs="Arial"/>
                <w:bCs/>
                <w:noProof/>
                <w:webHidden/>
              </w:rPr>
              <w:tab/>
            </w:r>
            <w:r w:rsidR="00B92594" w:rsidRPr="00ED023B">
              <w:rPr>
                <w:rFonts w:ascii="Arial" w:hAnsi="Arial" w:cs="Arial"/>
                <w:bCs/>
                <w:noProof/>
                <w:webHidden/>
              </w:rPr>
              <w:fldChar w:fldCharType="begin"/>
            </w:r>
            <w:r w:rsidR="00B92594" w:rsidRPr="00ED023B">
              <w:rPr>
                <w:rFonts w:ascii="Arial" w:hAnsi="Arial" w:cs="Arial"/>
                <w:bCs/>
                <w:noProof/>
                <w:webHidden/>
              </w:rPr>
              <w:instrText xml:space="preserve"> PAGEREF _Toc34047344 \h </w:instrText>
            </w:r>
            <w:r w:rsidR="00B92594" w:rsidRPr="00ED023B">
              <w:rPr>
                <w:rFonts w:ascii="Arial" w:hAnsi="Arial" w:cs="Arial"/>
                <w:bCs/>
                <w:noProof/>
                <w:webHidden/>
              </w:rPr>
            </w:r>
            <w:r w:rsidR="00B92594" w:rsidRPr="00ED023B">
              <w:rPr>
                <w:rFonts w:ascii="Arial" w:hAnsi="Arial" w:cs="Arial"/>
                <w:bCs/>
                <w:noProof/>
                <w:webHidden/>
              </w:rPr>
              <w:fldChar w:fldCharType="separate"/>
            </w:r>
            <w:r w:rsidR="003E61FB">
              <w:rPr>
                <w:rFonts w:ascii="Arial" w:hAnsi="Arial" w:cs="Arial"/>
                <w:bCs/>
                <w:noProof/>
                <w:webHidden/>
              </w:rPr>
              <w:t>6</w:t>
            </w:r>
            <w:r w:rsidR="00B92594" w:rsidRPr="00ED023B">
              <w:rPr>
                <w:rFonts w:ascii="Arial" w:hAnsi="Arial" w:cs="Arial"/>
                <w:bCs/>
                <w:noProof/>
                <w:webHidden/>
              </w:rPr>
              <w:fldChar w:fldCharType="end"/>
            </w:r>
          </w:hyperlink>
        </w:p>
        <w:p w14:paraId="2DDA074E" w14:textId="7D33FF7C" w:rsidR="005C6810" w:rsidRPr="00ED023B" w:rsidRDefault="004972CC" w:rsidP="00455DEA">
          <w:pPr>
            <w:ind w:firstLine="0"/>
            <w:rPr>
              <w:rFonts w:cs="Arial"/>
              <w:bCs/>
              <w:noProof/>
            </w:rPr>
          </w:pPr>
          <w:r w:rsidRPr="00ED023B">
            <w:rPr>
              <w:rFonts w:cs="Arial"/>
              <w:bCs/>
              <w:noProof/>
              <w:sz w:val="22"/>
            </w:rPr>
            <w:fldChar w:fldCharType="end"/>
          </w:r>
        </w:p>
      </w:sdtContent>
    </w:sdt>
    <w:p w14:paraId="564F77A7" w14:textId="5EB52022" w:rsidR="004F0FEB" w:rsidRPr="00B92594" w:rsidRDefault="004F0FEB" w:rsidP="005C6810">
      <w:pPr>
        <w:spacing w:before="120" w:line="320" w:lineRule="exact"/>
        <w:ind w:firstLine="0"/>
        <w:rPr>
          <w:rFonts w:cs="Arial"/>
          <w:sz w:val="22"/>
        </w:rPr>
      </w:pPr>
    </w:p>
    <w:p w14:paraId="659E97CF" w14:textId="763ADDC3" w:rsidR="00287599" w:rsidRPr="00B92594" w:rsidRDefault="00287599" w:rsidP="005C6810">
      <w:pPr>
        <w:spacing w:before="120" w:line="320" w:lineRule="exact"/>
        <w:ind w:firstLine="0"/>
        <w:rPr>
          <w:rFonts w:cs="Arial"/>
          <w:sz w:val="22"/>
        </w:rPr>
      </w:pPr>
    </w:p>
    <w:p w14:paraId="4B5A7860" w14:textId="68C8E280" w:rsidR="00287599" w:rsidRPr="00B92594" w:rsidRDefault="00287599" w:rsidP="005C6810">
      <w:pPr>
        <w:spacing w:before="120" w:line="320" w:lineRule="exact"/>
        <w:ind w:firstLine="0"/>
        <w:rPr>
          <w:rFonts w:cs="Arial"/>
          <w:sz w:val="22"/>
        </w:rPr>
      </w:pPr>
    </w:p>
    <w:p w14:paraId="7DA62A5A" w14:textId="6AB3C770" w:rsidR="00287599" w:rsidRPr="00B92594" w:rsidRDefault="00287599" w:rsidP="005C6810">
      <w:pPr>
        <w:spacing w:before="120" w:line="320" w:lineRule="exact"/>
        <w:ind w:firstLine="0"/>
        <w:rPr>
          <w:rFonts w:cs="Arial"/>
          <w:sz w:val="22"/>
        </w:rPr>
      </w:pPr>
    </w:p>
    <w:p w14:paraId="76F0FF96" w14:textId="5AE22186" w:rsidR="00287599" w:rsidRPr="00B92594" w:rsidRDefault="00287599" w:rsidP="005C6810">
      <w:pPr>
        <w:spacing w:before="120" w:line="320" w:lineRule="exact"/>
        <w:ind w:firstLine="0"/>
        <w:rPr>
          <w:rFonts w:cs="Arial"/>
          <w:sz w:val="22"/>
        </w:rPr>
      </w:pPr>
    </w:p>
    <w:p w14:paraId="302CE633" w14:textId="4588082C" w:rsidR="007074E5" w:rsidRPr="00B92594" w:rsidRDefault="007074E5" w:rsidP="005C6810">
      <w:pPr>
        <w:spacing w:before="120" w:line="320" w:lineRule="exact"/>
        <w:ind w:firstLine="0"/>
        <w:rPr>
          <w:rFonts w:cs="Arial"/>
          <w:sz w:val="22"/>
        </w:rPr>
      </w:pPr>
    </w:p>
    <w:p w14:paraId="0EAE4B11" w14:textId="4F827ECD" w:rsidR="007074E5" w:rsidRPr="00B92594" w:rsidRDefault="007074E5" w:rsidP="005C6810">
      <w:pPr>
        <w:spacing w:before="120" w:line="320" w:lineRule="exact"/>
        <w:ind w:firstLine="0"/>
        <w:rPr>
          <w:rFonts w:cs="Arial"/>
          <w:sz w:val="22"/>
        </w:rPr>
      </w:pPr>
    </w:p>
    <w:p w14:paraId="5C475E14" w14:textId="38F11CC7" w:rsidR="007074E5" w:rsidRPr="00B92594" w:rsidRDefault="007074E5" w:rsidP="005C6810">
      <w:pPr>
        <w:spacing w:before="120" w:line="320" w:lineRule="exact"/>
        <w:ind w:firstLine="0"/>
        <w:rPr>
          <w:rFonts w:cs="Arial"/>
          <w:sz w:val="22"/>
        </w:rPr>
      </w:pPr>
    </w:p>
    <w:p w14:paraId="0434AC67" w14:textId="68158480" w:rsidR="0000234D" w:rsidRPr="00B92594" w:rsidRDefault="0000234D" w:rsidP="0000234D">
      <w:pPr>
        <w:spacing w:before="120" w:line="320" w:lineRule="exact"/>
        <w:ind w:firstLine="0"/>
        <w:rPr>
          <w:rFonts w:cs="Arial"/>
          <w:sz w:val="22"/>
        </w:rPr>
      </w:pPr>
    </w:p>
    <w:p w14:paraId="1C890B41" w14:textId="50816D8A" w:rsidR="00E63450" w:rsidRPr="00B92594" w:rsidRDefault="00E63450" w:rsidP="0000234D">
      <w:pPr>
        <w:spacing w:before="120" w:line="320" w:lineRule="exact"/>
        <w:ind w:firstLine="0"/>
        <w:rPr>
          <w:rFonts w:cs="Arial"/>
          <w:sz w:val="22"/>
        </w:rPr>
      </w:pPr>
    </w:p>
    <w:p w14:paraId="1054386D" w14:textId="0A0579A7" w:rsidR="00E63450" w:rsidRPr="00B92594" w:rsidRDefault="00E63450" w:rsidP="0000234D">
      <w:pPr>
        <w:spacing w:before="120" w:line="320" w:lineRule="exact"/>
        <w:ind w:firstLine="0"/>
        <w:rPr>
          <w:rFonts w:cs="Arial"/>
          <w:sz w:val="22"/>
        </w:rPr>
      </w:pPr>
    </w:p>
    <w:p w14:paraId="0F18BD29" w14:textId="431D77EE" w:rsidR="00E63450" w:rsidRPr="00B92594" w:rsidRDefault="00E63450" w:rsidP="0000234D">
      <w:pPr>
        <w:spacing w:before="120" w:line="320" w:lineRule="exact"/>
        <w:ind w:firstLine="0"/>
        <w:rPr>
          <w:rFonts w:cs="Arial"/>
          <w:sz w:val="22"/>
        </w:rPr>
      </w:pPr>
    </w:p>
    <w:p w14:paraId="5C8EBB7A" w14:textId="4ED8CCAC" w:rsidR="00E63450" w:rsidRPr="00B92594" w:rsidRDefault="00E63450" w:rsidP="0000234D">
      <w:pPr>
        <w:spacing w:before="120" w:line="320" w:lineRule="exact"/>
        <w:ind w:firstLine="0"/>
        <w:rPr>
          <w:rFonts w:cs="Arial"/>
          <w:sz w:val="22"/>
        </w:rPr>
      </w:pPr>
    </w:p>
    <w:p w14:paraId="6E30BBCC" w14:textId="15976FAD" w:rsidR="005309B8" w:rsidRPr="00B92594" w:rsidRDefault="005309B8" w:rsidP="0000234D">
      <w:pPr>
        <w:spacing w:before="120" w:line="320" w:lineRule="exact"/>
        <w:ind w:firstLine="0"/>
        <w:rPr>
          <w:rFonts w:cs="Arial"/>
          <w:sz w:val="22"/>
        </w:rPr>
      </w:pPr>
    </w:p>
    <w:p w14:paraId="79A3ECE4" w14:textId="20C3E216" w:rsidR="00770B61" w:rsidRPr="00B92594" w:rsidRDefault="00770B61" w:rsidP="0000234D">
      <w:pPr>
        <w:spacing w:before="120" w:line="320" w:lineRule="exact"/>
        <w:ind w:firstLine="0"/>
        <w:rPr>
          <w:rFonts w:cs="Arial"/>
          <w:sz w:val="22"/>
        </w:rPr>
      </w:pPr>
    </w:p>
    <w:p w14:paraId="283BDBE1" w14:textId="77777777" w:rsidR="00B92594" w:rsidRPr="00B92594" w:rsidRDefault="00B92594" w:rsidP="00DE678C">
      <w:pPr>
        <w:pStyle w:val="ListParagraph"/>
        <w:spacing w:before="120" w:line="320" w:lineRule="exact"/>
        <w:ind w:left="0" w:firstLine="567"/>
        <w:rPr>
          <w:rFonts w:cs="Arial"/>
        </w:rPr>
      </w:pPr>
      <w:bookmarkStart w:id="6" w:name="_Hlk531948843"/>
    </w:p>
    <w:p w14:paraId="7C963218" w14:textId="77777777" w:rsidR="00AC71F6" w:rsidRDefault="00AC71F6" w:rsidP="00DE678C">
      <w:pPr>
        <w:pStyle w:val="ListParagraph"/>
        <w:spacing w:before="120" w:line="320" w:lineRule="exact"/>
        <w:ind w:left="0" w:firstLine="567"/>
      </w:pPr>
    </w:p>
    <w:p w14:paraId="0024E78D" w14:textId="77777777" w:rsidR="00EB7C82" w:rsidRDefault="00EB7C82" w:rsidP="00EB7C82">
      <w:pPr>
        <w:pStyle w:val="ListParagraph"/>
        <w:spacing w:before="120" w:line="320" w:lineRule="exact"/>
        <w:ind w:left="0" w:firstLine="567"/>
      </w:pPr>
    </w:p>
    <w:p w14:paraId="423FF221" w14:textId="22BF47B2" w:rsidR="00F67526" w:rsidRPr="00F67526" w:rsidRDefault="00F67526" w:rsidP="00F67526">
      <w:pPr>
        <w:pStyle w:val="ListParagraph"/>
        <w:spacing w:before="120" w:line="320" w:lineRule="exact"/>
        <w:ind w:left="0" w:firstLine="567"/>
        <w:rPr>
          <w:rFonts w:eastAsia="MS Mincho" w:cs="Arial"/>
          <w:sz w:val="22"/>
        </w:rPr>
      </w:pPr>
      <w:r w:rsidRPr="002764EC">
        <w:rPr>
          <w:noProof/>
        </w:rPr>
        <w:drawing>
          <wp:anchor distT="0" distB="0" distL="114300" distR="114300" simplePos="0" relativeHeight="251660292" behindDoc="0" locked="0" layoutInCell="1" allowOverlap="1" wp14:anchorId="4F229203" wp14:editId="4DAB38F0">
            <wp:simplePos x="0" y="0"/>
            <wp:positionH relativeFrom="margin">
              <wp:posOffset>0</wp:posOffset>
            </wp:positionH>
            <wp:positionV relativeFrom="margin">
              <wp:posOffset>1586095</wp:posOffset>
            </wp:positionV>
            <wp:extent cx="5573395" cy="4895850"/>
            <wp:effectExtent l="0" t="0" r="8255" b="0"/>
            <wp:wrapSquare wrapText="bothSides"/>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b="30212"/>
                    <a:stretch/>
                  </pic:blipFill>
                  <pic:spPr bwMode="auto">
                    <a:xfrm>
                      <a:off x="0" y="0"/>
                      <a:ext cx="5573395" cy="48958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E678C" w:rsidRPr="00B92594">
        <w:rPr>
          <w:rFonts w:eastAsia="MS Mincho" w:cs="Arial"/>
          <w:sz w:val="22"/>
        </w:rPr>
        <w:t xml:space="preserve">Инсталација на Друштвото за Заштита на Животната Средина, ЕКО-ТЕАМ ДОО, Скопје се наоѓа во склоп на </w:t>
      </w:r>
      <w:bookmarkStart w:id="7" w:name="_Hlk1986564"/>
      <w:r w:rsidR="00DE678C" w:rsidRPr="00B92594">
        <w:rPr>
          <w:rFonts w:eastAsia="MS Mincho" w:cs="Arial"/>
          <w:sz w:val="22"/>
        </w:rPr>
        <w:t xml:space="preserve">индустриската зона „Рудници и Железарница Скопје “ на територијата на општина Гази Баба, Скопје. Во продолжение </w:t>
      </w:r>
      <w:r w:rsidR="00535578" w:rsidRPr="00B92594">
        <w:rPr>
          <w:rFonts w:eastAsia="MS Mincho" w:cs="Arial"/>
          <w:sz w:val="22"/>
          <w:lang w:val="en-US"/>
        </w:rPr>
        <w:t>e</w:t>
      </w:r>
      <w:r w:rsidR="00535578" w:rsidRPr="00B92594">
        <w:rPr>
          <w:rFonts w:eastAsia="MS Mincho" w:cs="Arial"/>
          <w:sz w:val="22"/>
          <w:lang w:val="ru-RU"/>
        </w:rPr>
        <w:t xml:space="preserve"> </w:t>
      </w:r>
      <w:r w:rsidR="00DE678C" w:rsidRPr="00B92594">
        <w:rPr>
          <w:rFonts w:eastAsia="MS Mincho" w:cs="Arial"/>
          <w:sz w:val="22"/>
        </w:rPr>
        <w:t>прикажана скица во која се посочени можните емисии кои се очекуваат при работењето на инсталацијата согласно дефинираните работни процеси за складирање и третман н</w:t>
      </w:r>
      <w:bookmarkEnd w:id="6"/>
      <w:bookmarkEnd w:id="7"/>
      <w:r w:rsidR="00EB7C82">
        <w:rPr>
          <w:rFonts w:eastAsia="MS Mincho" w:cs="Arial"/>
          <w:sz w:val="22"/>
          <w:lang w:val="en-US"/>
        </w:rPr>
        <w:t xml:space="preserve">a </w:t>
      </w:r>
      <w:r w:rsidR="00EB7C82">
        <w:rPr>
          <w:rFonts w:eastAsia="MS Mincho" w:cs="Arial"/>
          <w:sz w:val="22"/>
        </w:rPr>
        <w:t>отпад.</w:t>
      </w:r>
    </w:p>
    <w:p w14:paraId="5A7F5063" w14:textId="77777777" w:rsidR="00F67526" w:rsidRPr="00EB7C82" w:rsidRDefault="00F67526" w:rsidP="00EB7C82">
      <w:pPr>
        <w:pStyle w:val="ListParagraph"/>
        <w:spacing w:before="120" w:line="320" w:lineRule="exact"/>
        <w:ind w:left="0" w:firstLine="567"/>
        <w:rPr>
          <w:rFonts w:eastAsia="MS Mincho" w:cs="Arial"/>
          <w:sz w:val="22"/>
        </w:rPr>
      </w:pPr>
    </w:p>
    <w:p w14:paraId="5B5E0660" w14:textId="190FEEFE" w:rsidR="00770B61" w:rsidRPr="00B92594" w:rsidRDefault="00DE678C" w:rsidP="0000234D">
      <w:pPr>
        <w:spacing w:before="120" w:line="320" w:lineRule="exact"/>
        <w:ind w:firstLine="0"/>
        <w:rPr>
          <w:rFonts w:cs="Arial"/>
          <w:sz w:val="22"/>
        </w:rPr>
      </w:pPr>
      <w:r w:rsidRPr="00B92594">
        <w:rPr>
          <w:rFonts w:cs="Arial"/>
          <w:sz w:val="22"/>
        </w:rPr>
        <w:t>Легенда:</w:t>
      </w:r>
    </w:p>
    <w:p w14:paraId="20DC78A7" w14:textId="6F7BC9F6" w:rsidR="00770B61" w:rsidRPr="00B92594" w:rsidRDefault="005D53F4" w:rsidP="0000234D">
      <w:pPr>
        <w:spacing w:before="120" w:line="320" w:lineRule="exact"/>
        <w:ind w:firstLine="0"/>
        <w:rPr>
          <w:rFonts w:cs="Arial"/>
          <w:sz w:val="22"/>
        </w:rPr>
      </w:pPr>
      <w:r w:rsidRPr="00B92594">
        <w:rPr>
          <w:rFonts w:eastAsiaTheme="minorHAnsi" w:cs="Arial"/>
          <w:noProof/>
          <w:sz w:val="22"/>
          <w:lang w:val="hr-HR"/>
        </w:rPr>
        <mc:AlternateContent>
          <mc:Choice Requires="wpg">
            <w:drawing>
              <wp:anchor distT="0" distB="0" distL="114300" distR="114300" simplePos="0" relativeHeight="251658241" behindDoc="0" locked="0" layoutInCell="1" allowOverlap="1" wp14:anchorId="6820826E" wp14:editId="0B23B249">
                <wp:simplePos x="0" y="0"/>
                <wp:positionH relativeFrom="column">
                  <wp:posOffset>0</wp:posOffset>
                </wp:positionH>
                <wp:positionV relativeFrom="paragraph">
                  <wp:posOffset>70904</wp:posOffset>
                </wp:positionV>
                <wp:extent cx="3753634" cy="1304925"/>
                <wp:effectExtent l="0" t="0" r="0" b="9525"/>
                <wp:wrapNone/>
                <wp:docPr id="157" name="Group 157"/>
                <wp:cNvGraphicFramePr/>
                <a:graphic xmlns:a="http://schemas.openxmlformats.org/drawingml/2006/main">
                  <a:graphicData uri="http://schemas.microsoft.com/office/word/2010/wordprocessingGroup">
                    <wpg:wgp>
                      <wpg:cNvGrpSpPr/>
                      <wpg:grpSpPr>
                        <a:xfrm>
                          <a:off x="0" y="0"/>
                          <a:ext cx="3753634" cy="1304925"/>
                          <a:chOff x="0" y="352481"/>
                          <a:chExt cx="3754165" cy="1305134"/>
                        </a:xfrm>
                      </wpg:grpSpPr>
                      <wps:wsp>
                        <wps:cNvPr id="154" name="Text Box 154"/>
                        <wps:cNvSpPr txBox="1"/>
                        <wps:spPr>
                          <a:xfrm>
                            <a:off x="257930" y="1021976"/>
                            <a:ext cx="3496235" cy="292683"/>
                          </a:xfrm>
                          <a:prstGeom prst="rect">
                            <a:avLst/>
                          </a:prstGeom>
                          <a:solidFill>
                            <a:sysClr val="window" lastClr="FFFFFF"/>
                          </a:solidFill>
                          <a:ln w="6350">
                            <a:noFill/>
                          </a:ln>
                        </wps:spPr>
                        <wps:txbx>
                          <w:txbxContent>
                            <w:p w14:paraId="78408B22" w14:textId="77777777" w:rsidR="005D53F4" w:rsidRPr="005D53F4" w:rsidRDefault="005D53F4" w:rsidP="005D53F4">
                              <w:pPr>
                                <w:ind w:firstLine="0"/>
                                <w:rPr>
                                  <w:sz w:val="20"/>
                                  <w:szCs w:val="20"/>
                                </w:rPr>
                              </w:pPr>
                              <w:r w:rsidRPr="005D53F4">
                                <w:rPr>
                                  <w:rFonts w:cs="Arial"/>
                                  <w:sz w:val="20"/>
                                  <w:szCs w:val="20"/>
                                </w:rPr>
                                <w:t>Опасност од излевање на опасни хемикалии и гасови;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51" name="Picture 5" descr="Image result for symbols for noise">
                            <a:extLst>
                              <a:ext uri="{FF2B5EF4-FFF2-40B4-BE49-F238E27FC236}">
                                <a16:creationId xmlns:a16="http://schemas.microsoft.com/office/drawing/2014/main" id="{BC26BCDF-A3BC-4EA9-88BF-6A2FE17C6141}"/>
                              </a:ext>
                            </a:extLst>
                          </pic:cNvPr>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15368" y="1406179"/>
                            <a:ext cx="251431" cy="251436"/>
                          </a:xfrm>
                          <a:prstGeom prst="rect">
                            <a:avLst/>
                          </a:prstGeom>
                          <a:noFill/>
                        </pic:spPr>
                      </pic:pic>
                      <pic:pic xmlns:pic="http://schemas.openxmlformats.org/drawingml/2006/picture">
                        <pic:nvPicPr>
                          <pic:cNvPr id="150" name="Picture 14" descr="Related image">
                            <a:extLst>
                              <a:ext uri="{FF2B5EF4-FFF2-40B4-BE49-F238E27FC236}">
                                <a16:creationId xmlns:a16="http://schemas.microsoft.com/office/drawing/2014/main" id="{1612719D-BC9C-4BDB-8A42-963425F312B5}"/>
                              </a:ext>
                            </a:extLst>
                          </pic:cNvPr>
                          <pic:cNvPicPr/>
                        </pic:nvPicPr>
                        <pic:blipFill rotWithShape="1">
                          <a:blip r:embed="rId15" cstate="print">
                            <a:extLst>
                              <a:ext uri="{28A0092B-C50C-407E-A947-70E740481C1C}">
                                <a14:useLocalDpi xmlns:a14="http://schemas.microsoft.com/office/drawing/2010/main" val="0"/>
                              </a:ext>
                            </a:extLst>
                          </a:blip>
                          <a:srcRect l="17432" t="16887" r="17942" b="26229"/>
                          <a:stretch/>
                        </pic:blipFill>
                        <pic:spPr bwMode="auto">
                          <a:xfrm>
                            <a:off x="1" y="1021976"/>
                            <a:ext cx="267847" cy="254578"/>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49" name="Picture 9" descr="Image result for symbols for waste">
                            <a:extLst>
                              <a:ext uri="{FF2B5EF4-FFF2-40B4-BE49-F238E27FC236}">
                                <a16:creationId xmlns:a16="http://schemas.microsoft.com/office/drawing/2014/main" id="{AA81DA02-2C05-49A4-A4E6-46F24D376CD3}"/>
                              </a:ext>
                            </a:extLst>
                          </pic:cNvPr>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22693" y="626679"/>
                            <a:ext cx="268810" cy="268815"/>
                          </a:xfrm>
                          <a:prstGeom prst="rect">
                            <a:avLst/>
                          </a:prstGeom>
                          <a:noFill/>
                        </pic:spPr>
                      </pic:pic>
                      <pic:pic xmlns:pic="http://schemas.openxmlformats.org/drawingml/2006/picture">
                        <pic:nvPicPr>
                          <pic:cNvPr id="147" name="Picture 8" descr="Wastewater Treatment - Sewage Png Clipart (700x700), Png Download">
                            <a:extLst>
                              <a:ext uri="{FF2B5EF4-FFF2-40B4-BE49-F238E27FC236}">
                                <a16:creationId xmlns:a16="http://schemas.microsoft.com/office/drawing/2014/main" id="{5B255F6B-FADE-4228-AFC6-59E5D6E54996}"/>
                              </a:ext>
                            </a:extLst>
                          </pic:cNvPr>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352481"/>
                            <a:ext cx="257930" cy="247689"/>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6820826E" id="Group 157" o:spid="_x0000_s1026" style="position:absolute;left:0;text-align:left;margin-left:0;margin-top:5.6pt;width:295.55pt;height:102.75pt;z-index:251658241;mso-width-relative:margin;mso-height-relative:margin" coordorigin=",3524" coordsize="37541,13051"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">
                <v:shapetype id="_x0000_t202" coordsize="21600,21600" o:spt="202" path="m,l,21600r21600,l21600,xe">
                  <v:stroke joinstyle="miter"/>
                  <v:path gradientshapeok="t" o:connecttype="rect"/>
                </v:shapetype>
                <v:shape id="Text Box 154" o:spid="_x0000_s1027" type="#_x0000_t202" style="position:absolute;left:2579;top:10219;width:34962;height:29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" fillcolor="window" stroked="f" strokeweight=".5pt">
                  <v:textbox>
                    <w:txbxContent>
                      <w:p w14:paraId="78408B22" w14:textId="77777777" w:rsidR="005D53F4" w:rsidRPr="005D53F4" w:rsidRDefault="005D53F4" w:rsidP="005D53F4">
                        <w:pPr>
                          <w:ind w:firstLine="0"/>
                          <w:rPr>
                            <w:sz w:val="20"/>
                            <w:szCs w:val="20"/>
                          </w:rPr>
                        </w:pPr>
                        <w:r w:rsidRPr="005D53F4">
                          <w:rPr>
                            <w:rFonts w:cs="Arial"/>
                            <w:sz w:val="20"/>
                            <w:szCs w:val="20"/>
                          </w:rPr>
                          <w:t>Опасност од излевање на опасни хемикалии и гасови;</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alt="Image result for symbols for noise" style="position:absolute;left:153;top:14061;width:2514;height:25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">
                  <v:imagedata r:id="rId18" o:title="Image result for symbols for noise"/>
                </v:shape>
                <v:shape id="Picture 14" o:spid="_x0000_s1029" type="#_x0000_t75" alt="Related image" style="position:absolute;top:10219;width:2678;height:25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">
                  <v:imagedata r:id="rId19" o:title="Related image" croptop="11067f" cropbottom="17189f" cropleft="11424f" cropright="11758f"/>
                </v:shape>
                <v:shape id="Picture 9" o:spid="_x0000_s1030" type="#_x0000_t75" alt="Image result for symbols for waste" style="position:absolute;left:226;top:6266;width:2689;height:2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">
                  <v:imagedata r:id="rId20" o:title="Image result for symbols for waste"/>
                </v:shape>
                <v:shape id="Picture 8" o:spid="_x0000_s1031" type="#_x0000_t75" alt="Wastewater Treatment - Sewage Png Clipart (700x700), Png Download" style="position:absolute;top:3524;width:2579;height:2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">
                  <v:imagedata r:id="rId21" o:title="Wastewater Treatment - Sewage Png Clipart (700x700), Png Download"/>
                </v:shape>
              </v:group>
            </w:pict>
          </mc:Fallback>
        </mc:AlternateContent>
      </w:r>
      <w:r w:rsidRPr="00B92594">
        <w:rPr>
          <w:rFonts w:eastAsiaTheme="minorHAnsi" w:cs="Arial"/>
          <w:noProof/>
          <w:sz w:val="22"/>
          <w:lang w:val="hr-HR"/>
        </w:rPr>
        <mc:AlternateContent>
          <mc:Choice Requires="wps">
            <w:drawing>
              <wp:anchor distT="0" distB="0" distL="114300" distR="114300" simplePos="0" relativeHeight="251658244" behindDoc="0" locked="0" layoutInCell="1" allowOverlap="1" wp14:anchorId="080A90E3" wp14:editId="21F24887">
                <wp:simplePos x="0" y="0"/>
                <wp:positionH relativeFrom="column">
                  <wp:posOffset>291462</wp:posOffset>
                </wp:positionH>
                <wp:positionV relativeFrom="paragraph">
                  <wp:posOffset>69684</wp:posOffset>
                </wp:positionV>
                <wp:extent cx="1704975" cy="276225"/>
                <wp:effectExtent l="0" t="0" r="9525" b="9525"/>
                <wp:wrapNone/>
                <wp:docPr id="152" name="Text Box 152"/>
                <wp:cNvGraphicFramePr/>
                <a:graphic xmlns:a="http://schemas.openxmlformats.org/drawingml/2006/main">
                  <a:graphicData uri="http://schemas.microsoft.com/office/word/2010/wordprocessingShape">
                    <wps:wsp>
                      <wps:cNvSpPr txBox="1"/>
                      <wps:spPr>
                        <a:xfrm>
                          <a:off x="0" y="0"/>
                          <a:ext cx="1704975" cy="276225"/>
                        </a:xfrm>
                        <a:prstGeom prst="rect">
                          <a:avLst/>
                        </a:prstGeom>
                        <a:solidFill>
                          <a:sysClr val="window" lastClr="FFFFFF"/>
                        </a:solidFill>
                        <a:ln w="6350">
                          <a:noFill/>
                        </a:ln>
                      </wps:spPr>
                      <wps:txbx>
                        <w:txbxContent>
                          <w:p w14:paraId="6BC2D6F8" w14:textId="77777777" w:rsidR="005D53F4" w:rsidRPr="005D53F4" w:rsidRDefault="005D53F4" w:rsidP="005D53F4">
                            <w:pPr>
                              <w:ind w:firstLine="0"/>
                              <w:rPr>
                                <w:sz w:val="20"/>
                                <w:szCs w:val="20"/>
                              </w:rPr>
                            </w:pPr>
                            <w:r w:rsidRPr="005D53F4">
                              <w:rPr>
                                <w:rFonts w:cs="Arial"/>
                                <w:sz w:val="20"/>
                                <w:szCs w:val="20"/>
                              </w:rPr>
                              <w:t xml:space="preserve">Емисија </w:t>
                            </w:r>
                            <w:r w:rsidRPr="005D53F4">
                              <w:rPr>
                                <w:rFonts w:cs="Arial"/>
                                <w:sz w:val="20"/>
                                <w:szCs w:val="20"/>
                              </w:rPr>
                              <w:t>на отпадна вода;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0A90E3" id="Text Box 152" o:spid="_x0000_s1032" type="#_x0000_t202" style="position:absolute;left:0;text-align:left;margin-left:22.95pt;margin-top:5.5pt;width:134.25pt;height:21.7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" fillcolor="window" stroked="f" strokeweight=".5pt">
                <v:textbox>
                  <w:txbxContent>
                    <w:p w14:paraId="6BC2D6F8" w14:textId="77777777" w:rsidR="005D53F4" w:rsidRPr="005D53F4" w:rsidRDefault="005D53F4" w:rsidP="005D53F4">
                      <w:pPr>
                        <w:ind w:firstLine="0"/>
                        <w:rPr>
                          <w:sz w:val="20"/>
                          <w:szCs w:val="20"/>
                        </w:rPr>
                      </w:pPr>
                      <w:r w:rsidRPr="005D53F4">
                        <w:rPr>
                          <w:rFonts w:cs="Arial"/>
                          <w:sz w:val="20"/>
                          <w:szCs w:val="20"/>
                        </w:rPr>
                        <w:t xml:space="preserve">Емисија </w:t>
                      </w:r>
                      <w:r w:rsidRPr="005D53F4">
                        <w:rPr>
                          <w:rFonts w:cs="Arial"/>
                          <w:sz w:val="20"/>
                          <w:szCs w:val="20"/>
                        </w:rPr>
                        <w:t>на отпадна вода;</w:t>
                      </w:r>
                    </w:p>
                  </w:txbxContent>
                </v:textbox>
              </v:shape>
            </w:pict>
          </mc:Fallback>
        </mc:AlternateContent>
      </w:r>
    </w:p>
    <w:p w14:paraId="2F7074F0" w14:textId="4FB68EA6" w:rsidR="00770B61" w:rsidRPr="00B92594" w:rsidRDefault="005D53F4" w:rsidP="0000234D">
      <w:pPr>
        <w:spacing w:before="120" w:line="320" w:lineRule="exact"/>
        <w:ind w:firstLine="0"/>
        <w:rPr>
          <w:rFonts w:cs="Arial"/>
          <w:sz w:val="22"/>
        </w:rPr>
      </w:pPr>
      <w:r w:rsidRPr="00B92594">
        <w:rPr>
          <w:rFonts w:eastAsiaTheme="minorHAnsi" w:cs="Arial"/>
          <w:noProof/>
          <w:sz w:val="22"/>
          <w:lang w:val="hr-HR"/>
        </w:rPr>
        <mc:AlternateContent>
          <mc:Choice Requires="wps">
            <w:drawing>
              <wp:anchor distT="0" distB="0" distL="114300" distR="114300" simplePos="0" relativeHeight="251658243" behindDoc="0" locked="0" layoutInCell="1" allowOverlap="1" wp14:anchorId="676AF487" wp14:editId="17AE2A27">
                <wp:simplePos x="0" y="0"/>
                <wp:positionH relativeFrom="column">
                  <wp:posOffset>266761</wp:posOffset>
                </wp:positionH>
                <wp:positionV relativeFrom="paragraph">
                  <wp:posOffset>116841</wp:posOffset>
                </wp:positionV>
                <wp:extent cx="1447800" cy="238125"/>
                <wp:effectExtent l="0" t="0" r="0" b="9525"/>
                <wp:wrapNone/>
                <wp:docPr id="153" name="Text Box 153"/>
                <wp:cNvGraphicFramePr/>
                <a:graphic xmlns:a="http://schemas.openxmlformats.org/drawingml/2006/main">
                  <a:graphicData uri="http://schemas.microsoft.com/office/word/2010/wordprocessingShape">
                    <wps:wsp>
                      <wps:cNvSpPr txBox="1"/>
                      <wps:spPr>
                        <a:xfrm>
                          <a:off x="0" y="0"/>
                          <a:ext cx="1447800" cy="238125"/>
                        </a:xfrm>
                        <a:prstGeom prst="rect">
                          <a:avLst/>
                        </a:prstGeom>
                        <a:solidFill>
                          <a:sysClr val="window" lastClr="FFFFFF"/>
                        </a:solidFill>
                        <a:ln w="6350">
                          <a:noFill/>
                        </a:ln>
                      </wps:spPr>
                      <wps:txbx>
                        <w:txbxContent>
                          <w:p w14:paraId="3651E374" w14:textId="77777777" w:rsidR="005D53F4" w:rsidRPr="005D53F4" w:rsidRDefault="005D53F4" w:rsidP="005D53F4">
                            <w:pPr>
                              <w:ind w:firstLine="0"/>
                              <w:rPr>
                                <w:sz w:val="20"/>
                                <w:szCs w:val="20"/>
                              </w:rPr>
                            </w:pPr>
                            <w:r w:rsidRPr="005D53F4">
                              <w:rPr>
                                <w:rFonts w:cs="Arial"/>
                                <w:sz w:val="20"/>
                                <w:szCs w:val="20"/>
                              </w:rPr>
                              <w:t xml:space="preserve">Создавање </w:t>
                            </w:r>
                            <w:r w:rsidRPr="005D53F4">
                              <w:rPr>
                                <w:rFonts w:cs="Arial"/>
                                <w:sz w:val="20"/>
                                <w:szCs w:val="20"/>
                              </w:rPr>
                              <w:t>на отпад;</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6AF487" id="Text Box 153" o:spid="_x0000_s1033" type="#_x0000_t202" style="position:absolute;left:0;text-align:left;margin-left:21pt;margin-top:9.2pt;width:114pt;height:18.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" fillcolor="window" stroked="f" strokeweight=".5pt">
                <v:textbox>
                  <w:txbxContent>
                    <w:p w14:paraId="3651E374" w14:textId="77777777" w:rsidR="005D53F4" w:rsidRPr="005D53F4" w:rsidRDefault="005D53F4" w:rsidP="005D53F4">
                      <w:pPr>
                        <w:ind w:firstLine="0"/>
                        <w:rPr>
                          <w:sz w:val="20"/>
                          <w:szCs w:val="20"/>
                        </w:rPr>
                      </w:pPr>
                      <w:r w:rsidRPr="005D53F4">
                        <w:rPr>
                          <w:rFonts w:cs="Arial"/>
                          <w:sz w:val="20"/>
                          <w:szCs w:val="20"/>
                        </w:rPr>
                        <w:t xml:space="preserve">Создавање </w:t>
                      </w:r>
                      <w:r w:rsidRPr="005D53F4">
                        <w:rPr>
                          <w:rFonts w:cs="Arial"/>
                          <w:sz w:val="20"/>
                          <w:szCs w:val="20"/>
                        </w:rPr>
                        <w:t>на отпад;</w:t>
                      </w:r>
                    </w:p>
                  </w:txbxContent>
                </v:textbox>
              </v:shape>
            </w:pict>
          </mc:Fallback>
        </mc:AlternateContent>
      </w:r>
    </w:p>
    <w:p w14:paraId="07C54D00" w14:textId="0FB2D601" w:rsidR="00770B61" w:rsidRPr="00B92594" w:rsidRDefault="00770B61" w:rsidP="0000234D">
      <w:pPr>
        <w:spacing w:before="120" w:line="320" w:lineRule="exact"/>
        <w:ind w:firstLine="0"/>
        <w:rPr>
          <w:rFonts w:cs="Arial"/>
          <w:sz w:val="22"/>
        </w:rPr>
      </w:pPr>
    </w:p>
    <w:p w14:paraId="010BF7AF" w14:textId="69E906D3" w:rsidR="005309B8" w:rsidRPr="00B92594" w:rsidRDefault="005309B8" w:rsidP="0000234D">
      <w:pPr>
        <w:spacing w:before="120" w:line="320" w:lineRule="exact"/>
        <w:ind w:firstLine="0"/>
        <w:rPr>
          <w:rFonts w:cs="Arial"/>
          <w:sz w:val="22"/>
        </w:rPr>
      </w:pPr>
    </w:p>
    <w:p w14:paraId="064794DC" w14:textId="59C19E9B" w:rsidR="00535578" w:rsidRPr="00B92594" w:rsidRDefault="00535578" w:rsidP="0000234D">
      <w:pPr>
        <w:spacing w:before="120" w:line="320" w:lineRule="exact"/>
        <w:ind w:firstLine="0"/>
        <w:rPr>
          <w:rFonts w:cs="Arial"/>
          <w:sz w:val="22"/>
        </w:rPr>
      </w:pPr>
      <w:r w:rsidRPr="00B92594">
        <w:rPr>
          <w:rFonts w:eastAsiaTheme="minorHAnsi" w:cs="Arial"/>
          <w:noProof/>
          <w:sz w:val="22"/>
          <w:lang w:val="en-US"/>
        </w:rPr>
        <mc:AlternateContent>
          <mc:Choice Requires="wps">
            <w:drawing>
              <wp:anchor distT="0" distB="0" distL="114300" distR="114300" simplePos="0" relativeHeight="251658242" behindDoc="0" locked="0" layoutInCell="1" allowOverlap="1" wp14:anchorId="2069FC33" wp14:editId="0D6E5A23">
                <wp:simplePos x="0" y="0"/>
                <wp:positionH relativeFrom="column">
                  <wp:posOffset>268096</wp:posOffset>
                </wp:positionH>
                <wp:positionV relativeFrom="paragraph">
                  <wp:posOffset>6347</wp:posOffset>
                </wp:positionV>
                <wp:extent cx="2062853" cy="238125"/>
                <wp:effectExtent l="0" t="0" r="0" b="0"/>
                <wp:wrapNone/>
                <wp:docPr id="155" name="Text Box 155"/>
                <wp:cNvGraphicFramePr/>
                <a:graphic xmlns:a="http://schemas.openxmlformats.org/drawingml/2006/main">
                  <a:graphicData uri="http://schemas.microsoft.com/office/word/2010/wordprocessingShape">
                    <wps:wsp>
                      <wps:cNvSpPr txBox="1"/>
                      <wps:spPr>
                        <a:xfrm>
                          <a:off x="0" y="0"/>
                          <a:ext cx="2062853" cy="238125"/>
                        </a:xfrm>
                        <a:prstGeom prst="rect">
                          <a:avLst/>
                        </a:prstGeom>
                        <a:noFill/>
                        <a:ln w="6350">
                          <a:noFill/>
                        </a:ln>
                      </wps:spPr>
                      <wps:txbx>
                        <w:txbxContent>
                          <w:p w14:paraId="054D6212" w14:textId="1E336FC5" w:rsidR="005D53F4" w:rsidRDefault="005D53F4" w:rsidP="005D53F4">
                            <w:pPr>
                              <w:ind w:firstLine="0"/>
                              <w:rPr>
                                <w:rFonts w:cs="Arial"/>
                                <w:sz w:val="20"/>
                                <w:szCs w:val="20"/>
                              </w:rPr>
                            </w:pPr>
                            <w:r w:rsidRPr="005D53F4">
                              <w:rPr>
                                <w:rFonts w:cs="Arial"/>
                                <w:sz w:val="20"/>
                                <w:szCs w:val="20"/>
                              </w:rPr>
                              <w:t>Емисија на бучава;</w:t>
                            </w:r>
                          </w:p>
                          <w:p w14:paraId="3653914A" w14:textId="77777777" w:rsidR="00535578" w:rsidRPr="005D53F4" w:rsidRDefault="00535578" w:rsidP="005D53F4">
                            <w:pPr>
                              <w:ind w:firstLine="0"/>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069FC33" id="Text Box 155" o:spid="_x0000_s1034" type="#_x0000_t202" style="position:absolute;left:0;text-align:left;margin-left:21.1pt;margin-top:.5pt;width:162.45pt;height:18.75pt;z-index:25165824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" filled="f" stroked="f" strokeweight=".5pt">
                <v:textbox>
                  <w:txbxContent>
                    <w:p w14:paraId="054D6212" w14:textId="1E336FC5" w:rsidR="005D53F4" w:rsidRDefault="005D53F4" w:rsidP="005D53F4">
                      <w:pPr>
                        <w:ind w:firstLine="0"/>
                        <w:rPr>
                          <w:rFonts w:cs="Arial"/>
                          <w:sz w:val="20"/>
                          <w:szCs w:val="20"/>
                        </w:rPr>
                      </w:pPr>
                      <w:r w:rsidRPr="005D53F4">
                        <w:rPr>
                          <w:rFonts w:cs="Arial"/>
                          <w:sz w:val="20"/>
                          <w:szCs w:val="20"/>
                        </w:rPr>
                        <w:t>Емисија на бучава;</w:t>
                      </w:r>
                    </w:p>
                    <w:p w14:paraId="3653914A" w14:textId="77777777" w:rsidR="00535578" w:rsidRPr="005D53F4" w:rsidRDefault="00535578" w:rsidP="005D53F4">
                      <w:pPr>
                        <w:ind w:firstLine="0"/>
                        <w:rPr>
                          <w:sz w:val="20"/>
                          <w:szCs w:val="20"/>
                        </w:rPr>
                      </w:pPr>
                    </w:p>
                  </w:txbxContent>
                </v:textbox>
              </v:shape>
            </w:pict>
          </mc:Fallback>
        </mc:AlternateContent>
      </w:r>
    </w:p>
    <w:p w14:paraId="4DFCBDB9" w14:textId="3C4115A6" w:rsidR="002E6240" w:rsidRPr="00B92594" w:rsidRDefault="002E6240" w:rsidP="00C436CE">
      <w:pPr>
        <w:spacing w:before="120" w:line="320" w:lineRule="exact"/>
        <w:ind w:firstLine="0"/>
        <w:jc w:val="center"/>
        <w:rPr>
          <w:rFonts w:cs="Arial"/>
          <w:sz w:val="22"/>
        </w:rPr>
      </w:pPr>
      <w:r w:rsidRPr="00B92594">
        <w:rPr>
          <w:rFonts w:cs="Arial"/>
          <w:sz w:val="22"/>
        </w:rPr>
        <w:t>Приказ на очекувани емисии при изведување на процесите</w:t>
      </w:r>
    </w:p>
    <w:p w14:paraId="7ABC5EB2" w14:textId="1CA44474" w:rsidR="00E63450" w:rsidRPr="00B92594" w:rsidRDefault="00893000" w:rsidP="005309B8">
      <w:pPr>
        <w:pStyle w:val="Heading2"/>
        <w:rPr>
          <w:rFonts w:ascii="Arial" w:hAnsi="Arial" w:cs="Arial"/>
          <w:b/>
          <w:bCs/>
          <w:color w:val="auto"/>
        </w:rPr>
      </w:pPr>
      <w:bookmarkStart w:id="8" w:name="_Toc34047337"/>
      <w:r w:rsidRPr="00B92594">
        <w:rPr>
          <w:rFonts w:ascii="Arial" w:hAnsi="Arial" w:cs="Arial"/>
          <w:b/>
          <w:bCs/>
          <w:color w:val="auto"/>
        </w:rPr>
        <w:lastRenderedPageBreak/>
        <w:t>6</w:t>
      </w:r>
      <w:r w:rsidR="00E63450" w:rsidRPr="00B92594">
        <w:rPr>
          <w:rFonts w:ascii="Arial" w:hAnsi="Arial" w:cs="Arial"/>
          <w:b/>
          <w:bCs/>
          <w:color w:val="auto"/>
        </w:rPr>
        <w:t xml:space="preserve">.1. </w:t>
      </w:r>
      <w:r w:rsidRPr="00B92594">
        <w:rPr>
          <w:rFonts w:ascii="Arial" w:hAnsi="Arial" w:cs="Arial"/>
          <w:b/>
          <w:bCs/>
          <w:color w:val="auto"/>
        </w:rPr>
        <w:t>Емисии во атмосферата</w:t>
      </w:r>
      <w:bookmarkEnd w:id="8"/>
    </w:p>
    <w:p w14:paraId="421AB134" w14:textId="1FCD4423" w:rsidR="00DE678C" w:rsidRPr="00B92594" w:rsidRDefault="00DE678C" w:rsidP="00B92594">
      <w:pPr>
        <w:spacing w:before="120" w:line="320" w:lineRule="exact"/>
        <w:ind w:firstLine="567"/>
        <w:rPr>
          <w:rFonts w:cs="Arial"/>
          <w:sz w:val="22"/>
        </w:rPr>
      </w:pPr>
      <w:r w:rsidRPr="00B92594">
        <w:rPr>
          <w:rFonts w:cs="Arial"/>
          <w:sz w:val="22"/>
        </w:rPr>
        <w:t xml:space="preserve">Согласно </w:t>
      </w:r>
      <w:r w:rsidRPr="00B92594">
        <w:rPr>
          <w:rFonts w:cs="Arial"/>
          <w:sz w:val="22"/>
          <w:lang w:val="ru-RU"/>
        </w:rPr>
        <w:t>Законот за квалитет на амбиентен воздух (“Службен весник на РМ“ бр. 67/04, 92/07, 35/10, 47/11, 100/12, 163/13)</w:t>
      </w:r>
      <w:r w:rsidRPr="00B92594">
        <w:rPr>
          <w:rFonts w:cs="Arial"/>
          <w:sz w:val="22"/>
        </w:rPr>
        <w:t xml:space="preserve"> и подзаконските акти, кои произлегуваат од него</w:t>
      </w:r>
      <w:r w:rsidRPr="00B92594">
        <w:rPr>
          <w:rFonts w:cs="Arial"/>
          <w:sz w:val="22"/>
          <w:lang w:val="ru-RU"/>
        </w:rPr>
        <w:t xml:space="preserve">, </w:t>
      </w:r>
      <w:r w:rsidRPr="00B92594">
        <w:rPr>
          <w:rFonts w:cs="Arial"/>
          <w:sz w:val="22"/>
        </w:rPr>
        <w:t>емисиите во воздухот се категоризираат во: емисии од котли, точкасти емисии од стационарни и мобилни извори и потенцијални и фугитивни емисии. При проце</w:t>
      </w:r>
      <w:r w:rsidR="00AB5FE0" w:rsidRPr="00B92594">
        <w:rPr>
          <w:rFonts w:cs="Arial"/>
          <w:sz w:val="22"/>
        </w:rPr>
        <w:t>с</w:t>
      </w:r>
      <w:r w:rsidRPr="00B92594">
        <w:rPr>
          <w:rFonts w:cs="Arial"/>
          <w:sz w:val="22"/>
        </w:rPr>
        <w:t>от на реконструкција и во оперативната фаза на инсталацијата не се очекуваат емисии во воздух.</w:t>
      </w:r>
    </w:p>
    <w:p w14:paraId="76139F79" w14:textId="71414B3C" w:rsidR="00ED4B6E" w:rsidRPr="00B92594" w:rsidRDefault="00DE678C" w:rsidP="00B92594">
      <w:pPr>
        <w:spacing w:before="120" w:line="320" w:lineRule="exact"/>
        <w:ind w:firstLine="567"/>
        <w:rPr>
          <w:rFonts w:cs="Arial"/>
          <w:strike/>
          <w:sz w:val="22"/>
        </w:rPr>
      </w:pPr>
      <w:r w:rsidRPr="00B92594">
        <w:rPr>
          <w:rFonts w:cs="Arial"/>
          <w:sz w:val="22"/>
        </w:rPr>
        <w:t xml:space="preserve">Процесите кои се предвидени да се </w:t>
      </w:r>
      <w:r w:rsidRPr="00B92594">
        <w:rPr>
          <w:rFonts w:cs="Arial"/>
          <w:color w:val="000000" w:themeColor="text1"/>
          <w:sz w:val="22"/>
        </w:rPr>
        <w:t>воспос</w:t>
      </w:r>
      <w:r w:rsidRPr="00B92594">
        <w:rPr>
          <w:rFonts w:cs="Arial"/>
          <w:sz w:val="22"/>
        </w:rPr>
        <w:t xml:space="preserve">тават се затворени технолошки процеси и се одвиват во самиот погон, емисии во животната средина на штетни гасови и суспендирани честички не се очекуваат. </w:t>
      </w:r>
    </w:p>
    <w:p w14:paraId="551D73DA" w14:textId="34F6B908" w:rsidR="00ED4B6E" w:rsidRPr="00B92594" w:rsidRDefault="00ED4B6E" w:rsidP="00B92594">
      <w:pPr>
        <w:spacing w:before="120" w:line="320" w:lineRule="exact"/>
        <w:ind w:firstLine="567"/>
        <w:rPr>
          <w:rFonts w:cs="Arial"/>
          <w:sz w:val="22"/>
        </w:rPr>
      </w:pPr>
      <w:r w:rsidRPr="00B92594">
        <w:rPr>
          <w:rFonts w:cs="Arial"/>
          <w:sz w:val="22"/>
        </w:rPr>
        <w:t>Од споменатите процеси, физичко-хемиска обработка на течен отпад кој содржи органски</w:t>
      </w:r>
      <w:r w:rsidRPr="00B92594">
        <w:rPr>
          <w:rFonts w:cs="Arial"/>
          <w:sz w:val="22"/>
          <w:lang w:val="ru-RU"/>
        </w:rPr>
        <w:t xml:space="preserve"> </w:t>
      </w:r>
      <w:r w:rsidRPr="00B92594">
        <w:rPr>
          <w:rFonts w:cs="Arial"/>
          <w:sz w:val="22"/>
        </w:rPr>
        <w:t>или неоргански онечистувања, се очекува појава на емисии на миризба, поради тоа што процесот подразбира ракување и третман на материи кои имаат специфичен мирис, но овие процеси се јавуваат само во одредени фази од процесот, тие се во рамки на работната средина, концентрациите ќе бидат следени од страна на операторот на инсталацијата во согласност со законски пропишаните норми</w:t>
      </w:r>
      <w:r w:rsidRPr="00B92594">
        <w:rPr>
          <w:rFonts w:cs="Arial"/>
          <w:sz w:val="22"/>
          <w:lang w:val="ru-RU"/>
        </w:rPr>
        <w:t xml:space="preserve">. </w:t>
      </w:r>
      <w:r w:rsidRPr="00B92594">
        <w:rPr>
          <w:rFonts w:cs="Arial"/>
          <w:sz w:val="22"/>
        </w:rPr>
        <w:t>Не се очекуваат емисии во воздух.</w:t>
      </w:r>
    </w:p>
    <w:p w14:paraId="782544D0" w14:textId="77777777" w:rsidR="00235A23" w:rsidRPr="00B92594" w:rsidRDefault="00235A23" w:rsidP="00ED4B6E">
      <w:pPr>
        <w:spacing w:before="120" w:line="320" w:lineRule="exact"/>
        <w:ind w:firstLine="567"/>
        <w:rPr>
          <w:rFonts w:cs="Arial"/>
          <w:sz w:val="22"/>
        </w:rPr>
      </w:pPr>
    </w:p>
    <w:p w14:paraId="2718845C" w14:textId="062219D6" w:rsidR="00DE678C" w:rsidRPr="00C436CE" w:rsidRDefault="00893000" w:rsidP="00C436CE">
      <w:pPr>
        <w:pStyle w:val="Heading2"/>
        <w:rPr>
          <w:rFonts w:ascii="Arial" w:hAnsi="Arial" w:cs="Arial"/>
          <w:b/>
          <w:bCs/>
          <w:color w:val="auto"/>
        </w:rPr>
      </w:pPr>
      <w:bookmarkStart w:id="9" w:name="_Toc34047338"/>
      <w:r w:rsidRPr="00B92594">
        <w:rPr>
          <w:rFonts w:ascii="Arial" w:hAnsi="Arial" w:cs="Arial"/>
          <w:b/>
          <w:bCs/>
          <w:color w:val="auto"/>
        </w:rPr>
        <w:t>6.1.2. Фу</w:t>
      </w:r>
      <w:r w:rsidR="00DE678C" w:rsidRPr="00B92594">
        <w:rPr>
          <w:rFonts w:ascii="Arial" w:hAnsi="Arial" w:cs="Arial"/>
          <w:b/>
          <w:bCs/>
          <w:color w:val="auto"/>
        </w:rPr>
        <w:t>г</w:t>
      </w:r>
      <w:r w:rsidRPr="00B92594">
        <w:rPr>
          <w:rFonts w:ascii="Arial" w:hAnsi="Arial" w:cs="Arial"/>
          <w:b/>
          <w:bCs/>
          <w:color w:val="auto"/>
        </w:rPr>
        <w:t>ативни и потенцијални емисии</w:t>
      </w:r>
      <w:bookmarkEnd w:id="9"/>
    </w:p>
    <w:p w14:paraId="2B628849" w14:textId="6572F82C" w:rsidR="00DE678C" w:rsidRPr="00B92594" w:rsidRDefault="00DE678C" w:rsidP="002663B3">
      <w:pPr>
        <w:spacing w:before="120" w:line="320" w:lineRule="exact"/>
        <w:rPr>
          <w:rFonts w:cs="Arial"/>
          <w:sz w:val="22"/>
        </w:rPr>
      </w:pPr>
      <w:r w:rsidRPr="00B92594">
        <w:rPr>
          <w:rFonts w:cs="Arial"/>
          <w:sz w:val="22"/>
        </w:rPr>
        <w:t>Фугитивните емисии на прашина не се очекуваат при извршувањето на работните процеси на инсталацијата.</w:t>
      </w:r>
    </w:p>
    <w:p w14:paraId="5D06A519" w14:textId="77777777" w:rsidR="00893000" w:rsidRPr="00B92594" w:rsidRDefault="00893000" w:rsidP="00893000">
      <w:pPr>
        <w:rPr>
          <w:rFonts w:cs="Arial"/>
        </w:rPr>
      </w:pPr>
    </w:p>
    <w:p w14:paraId="62F896E2" w14:textId="06A7A986" w:rsidR="00893000" w:rsidRPr="00B92594" w:rsidRDefault="00893000" w:rsidP="00893000">
      <w:pPr>
        <w:pStyle w:val="Heading2"/>
        <w:rPr>
          <w:rFonts w:ascii="Arial" w:hAnsi="Arial" w:cs="Arial"/>
          <w:b/>
          <w:bCs/>
          <w:color w:val="auto"/>
        </w:rPr>
      </w:pPr>
      <w:bookmarkStart w:id="10" w:name="_Toc34047339"/>
      <w:r w:rsidRPr="00B92594">
        <w:rPr>
          <w:rFonts w:ascii="Arial" w:hAnsi="Arial" w:cs="Arial"/>
          <w:b/>
          <w:bCs/>
          <w:color w:val="auto"/>
        </w:rPr>
        <w:t>6.2 Емисии во површински води</w:t>
      </w:r>
      <w:bookmarkEnd w:id="10"/>
    </w:p>
    <w:p w14:paraId="71100EC4" w14:textId="77777777" w:rsidR="00DE678C" w:rsidRPr="00B92594" w:rsidRDefault="00DE678C" w:rsidP="00DE678C">
      <w:pPr>
        <w:spacing w:before="120" w:line="320" w:lineRule="exact"/>
        <w:ind w:firstLine="567"/>
        <w:rPr>
          <w:rFonts w:eastAsia="MS Mincho" w:cs="Arial"/>
          <w:sz w:val="22"/>
        </w:rPr>
      </w:pPr>
      <w:r w:rsidRPr="00B92594">
        <w:rPr>
          <w:rFonts w:eastAsia="MS Mincho" w:cs="Arial"/>
          <w:sz w:val="22"/>
        </w:rPr>
        <w:t xml:space="preserve">Местоположбата на локацијата исклучува директни влијанија и емисии во вода. Влијанието врз водата е единствено возможно при товар и транспорт на отпадните материјали што се предмет на складирање и обработка од локацијата на нарачателот до локацијата на погонот.  </w:t>
      </w:r>
    </w:p>
    <w:p w14:paraId="43364D2A" w14:textId="45E429EB" w:rsidR="00DE678C" w:rsidRDefault="00DE678C" w:rsidP="00B92594">
      <w:pPr>
        <w:spacing w:before="120" w:line="320" w:lineRule="exact"/>
        <w:ind w:firstLine="567"/>
        <w:rPr>
          <w:rFonts w:eastAsia="MS Mincho" w:cs="Arial"/>
          <w:sz w:val="22"/>
        </w:rPr>
      </w:pPr>
      <w:r w:rsidRPr="00B92594">
        <w:rPr>
          <w:rFonts w:eastAsia="MS Mincho" w:cs="Arial"/>
          <w:sz w:val="22"/>
        </w:rPr>
        <w:t>Kaкo една од основните мерки за намалување на влијанието и емисии во вода се јавува одржување на возилата во исправна состојба кои се користат за транспорт на отпадот внатре во објектот и возилата со кои се врши транспорт на отпад од локацијата на нарачателот, до локацијата на складот. На тој начин, значително ќе се намали веројатноста за појава на непредвидени дефекти и истекување на нафтени деривати од резервоарите на возилата, кои може да доспеат до водотеците или пак почвата и да предизвикаат огромни штети. Исто така потребно е да се посвети особено внимание при извршување на товарење и транспортот на отпад, да не дојде до неконтролирано излевање на отпадот во водотеците и на тој начин визуелно да се нарушат или потенцијално да се загадат.</w:t>
      </w:r>
      <w:bookmarkStart w:id="11" w:name="_Hlk20556455"/>
    </w:p>
    <w:p w14:paraId="5D28E892" w14:textId="77777777" w:rsidR="00C436CE" w:rsidRPr="00B92594" w:rsidRDefault="00C436CE" w:rsidP="00B92594">
      <w:pPr>
        <w:spacing w:before="120" w:line="320" w:lineRule="exact"/>
        <w:ind w:firstLine="567"/>
        <w:rPr>
          <w:rFonts w:eastAsia="MS Mincho" w:cs="Arial"/>
          <w:sz w:val="22"/>
        </w:rPr>
      </w:pPr>
    </w:p>
    <w:p w14:paraId="512DB2A7" w14:textId="77777777" w:rsidR="00ED4B6E" w:rsidRPr="00B92594" w:rsidRDefault="00ED4B6E" w:rsidP="00B92594">
      <w:pPr>
        <w:pStyle w:val="Heading2"/>
        <w:rPr>
          <w:rFonts w:ascii="Arial" w:hAnsi="Arial" w:cs="Arial"/>
          <w:b/>
          <w:bCs/>
          <w:color w:val="auto"/>
        </w:rPr>
      </w:pPr>
      <w:bookmarkStart w:id="12" w:name="_Toc31878227"/>
      <w:bookmarkStart w:id="13" w:name="_Toc34047340"/>
      <w:r w:rsidRPr="00B92594">
        <w:rPr>
          <w:rFonts w:ascii="Arial" w:hAnsi="Arial" w:cs="Arial"/>
          <w:b/>
          <w:bCs/>
          <w:color w:val="auto"/>
        </w:rPr>
        <w:lastRenderedPageBreak/>
        <w:t>6.3. Емисии во канализација</w:t>
      </w:r>
      <w:bookmarkEnd w:id="12"/>
      <w:bookmarkEnd w:id="13"/>
    </w:p>
    <w:p w14:paraId="612B8B08" w14:textId="0C5F7D1F" w:rsidR="00ED4B6E" w:rsidRPr="00B92594" w:rsidRDefault="00ED4B6E" w:rsidP="00ED4B6E">
      <w:pPr>
        <w:spacing w:line="320" w:lineRule="exact"/>
        <w:ind w:firstLine="567"/>
        <w:rPr>
          <w:rFonts w:cs="Arial"/>
          <w:sz w:val="22"/>
        </w:rPr>
      </w:pPr>
      <w:r w:rsidRPr="00B92594">
        <w:rPr>
          <w:rFonts w:cs="Arial"/>
          <w:sz w:val="22"/>
        </w:rPr>
        <w:t>Снабдување со техничка и хигиенска вода на територијата на Рудници и Железарница</w:t>
      </w:r>
      <w:r w:rsidR="00ED023B">
        <w:rPr>
          <w:rFonts w:cs="Arial"/>
          <w:sz w:val="22"/>
        </w:rPr>
        <w:t>,</w:t>
      </w:r>
      <w:r w:rsidRPr="00B92594">
        <w:rPr>
          <w:rFonts w:cs="Arial"/>
          <w:sz w:val="22"/>
        </w:rPr>
        <w:t xml:space="preserve"> Скопје</w:t>
      </w:r>
      <w:r w:rsidR="00ED023B">
        <w:rPr>
          <w:rFonts w:cs="Arial"/>
          <w:sz w:val="22"/>
        </w:rPr>
        <w:t>,</w:t>
      </w:r>
      <w:r w:rsidRPr="00B92594">
        <w:rPr>
          <w:rFonts w:cs="Arial"/>
          <w:sz w:val="22"/>
        </w:rPr>
        <w:t xml:space="preserve"> </w:t>
      </w:r>
      <w:r w:rsidR="00CB78FB" w:rsidRPr="00B92594">
        <w:rPr>
          <w:rFonts w:cs="Arial"/>
          <w:sz w:val="22"/>
        </w:rPr>
        <w:t>вклучувајќи</w:t>
      </w:r>
      <w:r w:rsidRPr="00B92594">
        <w:rPr>
          <w:rFonts w:cs="Arial"/>
          <w:sz w:val="22"/>
        </w:rPr>
        <w:t xml:space="preserve"> и третирање на водата како и згрижувањето на отпадните води преку канализационен систем ги раководи компанијата РЖ Услуги АД, Скопје. За водоснабдување на објектите, постои приклучок во водомерна шахта во близина на административната зграда. </w:t>
      </w:r>
    </w:p>
    <w:p w14:paraId="5E818DFE" w14:textId="1BFA98D8" w:rsidR="00ED4B6E" w:rsidRPr="00B92594" w:rsidRDefault="00ED4B6E" w:rsidP="00ED4B6E">
      <w:pPr>
        <w:spacing w:line="320" w:lineRule="exact"/>
        <w:ind w:firstLine="567"/>
        <w:rPr>
          <w:rFonts w:cs="Arial"/>
          <w:sz w:val="22"/>
        </w:rPr>
      </w:pPr>
      <w:r w:rsidRPr="00B92594">
        <w:rPr>
          <w:rFonts w:cs="Arial"/>
          <w:sz w:val="22"/>
        </w:rPr>
        <w:t>Атмосферската и санитарна отпадна вода од локацијата се собира преку постоечка канализациона инфраструктура до колекторски систем за целиот индустриски комплекс.</w:t>
      </w:r>
      <w:r w:rsidRPr="00B92594">
        <w:rPr>
          <w:rFonts w:cs="Arial"/>
        </w:rPr>
        <w:t xml:space="preserve"> </w:t>
      </w:r>
      <w:r w:rsidR="00AD780C" w:rsidRPr="00B92594">
        <w:rPr>
          <w:rFonts w:cs="Arial"/>
          <w:sz w:val="22"/>
        </w:rPr>
        <w:t xml:space="preserve">Фекалните води поминуваат низ уред </w:t>
      </w:r>
      <w:r w:rsidR="00E067F9" w:rsidRPr="00B92594">
        <w:rPr>
          <w:rFonts w:cs="Arial"/>
          <w:sz w:val="22"/>
        </w:rPr>
        <w:t>за третман на истите пред нивното испуштање во канализациониот систем.</w:t>
      </w:r>
      <w:r w:rsidR="00E067F9" w:rsidRPr="00B92594">
        <w:rPr>
          <w:rFonts w:cs="Arial"/>
        </w:rPr>
        <w:t xml:space="preserve"> </w:t>
      </w:r>
      <w:r w:rsidRPr="00B92594">
        <w:rPr>
          <w:rFonts w:cs="Arial"/>
          <w:sz w:val="22"/>
        </w:rPr>
        <w:t xml:space="preserve">За водата која се слева на површини каде поминуваат возила, </w:t>
      </w:r>
      <w:r w:rsidRPr="00B92594">
        <w:rPr>
          <w:rFonts w:cs="Arial"/>
          <w:sz w:val="22"/>
          <w:lang w:val="en-US"/>
        </w:rPr>
        <w:t>e</w:t>
      </w:r>
      <w:r w:rsidRPr="00B92594">
        <w:rPr>
          <w:rFonts w:cs="Arial"/>
          <w:sz w:val="22"/>
        </w:rPr>
        <w:t xml:space="preserve"> предвиден сепаратор на масти. Овој тип на маслофаќач е хоризонтален, се состои од таложник, коалесцентен филтер, насочувач (by pass). </w:t>
      </w:r>
      <w:r w:rsidR="007D5324" w:rsidRPr="00B92594">
        <w:rPr>
          <w:rFonts w:cs="Arial"/>
          <w:sz w:val="22"/>
        </w:rPr>
        <w:t xml:space="preserve">Во склоп на технолошката </w:t>
      </w:r>
      <w:r w:rsidR="009D5E0B" w:rsidRPr="00B92594">
        <w:rPr>
          <w:rFonts w:cs="Arial"/>
          <w:sz w:val="22"/>
        </w:rPr>
        <w:t xml:space="preserve">канализациона </w:t>
      </w:r>
      <w:r w:rsidR="007D5324" w:rsidRPr="00B92594">
        <w:rPr>
          <w:rFonts w:cs="Arial"/>
          <w:sz w:val="22"/>
        </w:rPr>
        <w:t>линија</w:t>
      </w:r>
      <w:r w:rsidR="009D5E0B" w:rsidRPr="00B92594">
        <w:rPr>
          <w:rFonts w:cs="Arial"/>
          <w:sz w:val="22"/>
        </w:rPr>
        <w:t xml:space="preserve"> се наоѓа водонепропус</w:t>
      </w:r>
      <w:r w:rsidR="007058E9" w:rsidRPr="00B92594">
        <w:rPr>
          <w:rFonts w:cs="Arial"/>
          <w:sz w:val="22"/>
        </w:rPr>
        <w:t>тлив</w:t>
      </w:r>
      <w:r w:rsidR="009D5E0B" w:rsidRPr="00B92594">
        <w:rPr>
          <w:rFonts w:cs="Arial"/>
          <w:sz w:val="22"/>
        </w:rPr>
        <w:t xml:space="preserve"> </w:t>
      </w:r>
      <w:r w:rsidR="00A744CC" w:rsidRPr="00B92594">
        <w:rPr>
          <w:rFonts w:cs="Arial"/>
          <w:sz w:val="22"/>
        </w:rPr>
        <w:t>бункер кој е предвиден за интервент</w:t>
      </w:r>
      <w:r w:rsidR="005553E0" w:rsidRPr="00B92594">
        <w:rPr>
          <w:rFonts w:cs="Arial"/>
          <w:sz w:val="22"/>
        </w:rPr>
        <w:t>ен при</w:t>
      </w:r>
      <w:r w:rsidR="00770D12" w:rsidRPr="00B92594">
        <w:rPr>
          <w:rFonts w:cs="Arial"/>
          <w:sz w:val="22"/>
        </w:rPr>
        <w:t>ем</w:t>
      </w:r>
      <w:r w:rsidR="005553E0" w:rsidRPr="00B92594">
        <w:rPr>
          <w:rFonts w:cs="Arial"/>
          <w:sz w:val="22"/>
        </w:rPr>
        <w:t xml:space="preserve"> на контаминирана вода во случај на хаварија.</w:t>
      </w:r>
      <w:r w:rsidR="007D5324" w:rsidRPr="00B92594">
        <w:rPr>
          <w:rFonts w:cs="Arial"/>
          <w:sz w:val="22"/>
        </w:rPr>
        <w:t xml:space="preserve"> </w:t>
      </w:r>
      <w:r w:rsidR="009D1FB6" w:rsidRPr="00B92594">
        <w:rPr>
          <w:rFonts w:cs="Arial"/>
          <w:sz w:val="22"/>
        </w:rPr>
        <w:t xml:space="preserve"> </w:t>
      </w:r>
    </w:p>
    <w:p w14:paraId="2B312C2E" w14:textId="18237FA5" w:rsidR="00ED4B6E" w:rsidRPr="00B92594" w:rsidRDefault="00ED4B6E" w:rsidP="00ED4B6E">
      <w:pPr>
        <w:autoSpaceDE w:val="0"/>
        <w:autoSpaceDN w:val="0"/>
        <w:adjustRightInd w:val="0"/>
        <w:spacing w:before="120" w:line="320" w:lineRule="exact"/>
        <w:ind w:firstLine="567"/>
        <w:rPr>
          <w:rFonts w:cs="Arial"/>
          <w:sz w:val="22"/>
          <w:lang w:val="ru-RU"/>
        </w:rPr>
      </w:pPr>
      <w:r w:rsidRPr="00B92594">
        <w:rPr>
          <w:rFonts w:cs="Arial"/>
          <w:sz w:val="22"/>
        </w:rPr>
        <w:t xml:space="preserve">Испуштањето на вода од процесите е контролирано и се извршува само по претходно извршена  </w:t>
      </w:r>
      <w:r w:rsidR="00207865" w:rsidRPr="00B92594">
        <w:rPr>
          <w:rFonts w:cs="Arial"/>
          <w:sz w:val="22"/>
        </w:rPr>
        <w:t xml:space="preserve">проверка </w:t>
      </w:r>
      <w:r w:rsidRPr="00B92594">
        <w:rPr>
          <w:rFonts w:cs="Arial"/>
          <w:sz w:val="22"/>
        </w:rPr>
        <w:t>на квалитет на отпадна вода. Доколку параметрите не ги надминуваат граничните вредности дефинирани во Законската регулатива како што е Правилникот за условите, начинот и граничните вредности на емисија за испуштањето на от</w:t>
      </w:r>
      <w:r w:rsidR="00FB0DBC" w:rsidRPr="00B92594">
        <w:rPr>
          <w:rFonts w:cs="Arial"/>
          <w:sz w:val="22"/>
        </w:rPr>
        <w:t>п</w:t>
      </w:r>
      <w:r w:rsidRPr="00B92594">
        <w:rPr>
          <w:rFonts w:cs="Arial"/>
          <w:sz w:val="22"/>
        </w:rPr>
        <w:t>адните води по нивното прочистување, начинот на нивно пресметување, имајќи ги во предвид посебните барања за заштита на заштитените зони</w:t>
      </w:r>
      <w:r w:rsidR="005C527A" w:rsidRPr="00B92594">
        <w:rPr>
          <w:rFonts w:cs="Arial"/>
          <w:sz w:val="22"/>
        </w:rPr>
        <w:t>,</w:t>
      </w:r>
      <w:r w:rsidRPr="00B92594">
        <w:rPr>
          <w:rFonts w:cs="Arial"/>
          <w:sz w:val="22"/>
        </w:rPr>
        <w:t xml:space="preserve">  отпадната вода може да се испушти во канализационата мрежа во спротивно се складира за понатамошен третман и згрижување.</w:t>
      </w:r>
    </w:p>
    <w:p w14:paraId="3E357ED0" w14:textId="77777777" w:rsidR="00DE678C" w:rsidRPr="00B92594" w:rsidRDefault="00DE678C" w:rsidP="0057668B">
      <w:pPr>
        <w:spacing w:line="320" w:lineRule="exact"/>
        <w:ind w:firstLine="567"/>
        <w:rPr>
          <w:rFonts w:cs="Arial"/>
          <w:sz w:val="22"/>
        </w:rPr>
      </w:pPr>
    </w:p>
    <w:p w14:paraId="6CD77D43" w14:textId="77777777" w:rsidR="00893000" w:rsidRPr="00B92594" w:rsidRDefault="00893000" w:rsidP="00893000">
      <w:pPr>
        <w:pStyle w:val="Heading2"/>
        <w:rPr>
          <w:rFonts w:ascii="Arial" w:hAnsi="Arial" w:cs="Arial"/>
          <w:b/>
          <w:bCs/>
          <w:color w:val="auto"/>
        </w:rPr>
      </w:pPr>
      <w:bookmarkStart w:id="14" w:name="_Toc34047341"/>
      <w:r w:rsidRPr="00B92594">
        <w:rPr>
          <w:rFonts w:ascii="Arial" w:hAnsi="Arial" w:cs="Arial"/>
          <w:b/>
          <w:bCs/>
          <w:color w:val="auto"/>
        </w:rPr>
        <w:t>6.4. Емисии во почвата</w:t>
      </w:r>
      <w:bookmarkEnd w:id="14"/>
    </w:p>
    <w:p w14:paraId="1D4BF4BC" w14:textId="77D7F121" w:rsidR="00EF41EE" w:rsidRPr="00B92594" w:rsidRDefault="0057668B" w:rsidP="0057668B">
      <w:pPr>
        <w:rPr>
          <w:rFonts w:cs="Arial"/>
          <w:sz w:val="22"/>
        </w:rPr>
      </w:pPr>
      <w:bookmarkStart w:id="15" w:name="_Hlk20562971"/>
      <w:r w:rsidRPr="00B92594">
        <w:rPr>
          <w:rFonts w:cs="Arial"/>
          <w:sz w:val="22"/>
        </w:rPr>
        <w:t>Од работењето на инсталацијата за складирање и третман на отпад „ЕКО-ТЕАМ“ Скопје, не се идентификувани емисии во почвата</w:t>
      </w:r>
      <w:bookmarkEnd w:id="15"/>
      <w:r w:rsidRPr="00B92594">
        <w:rPr>
          <w:rFonts w:cs="Arial"/>
          <w:sz w:val="22"/>
        </w:rPr>
        <w:t>.</w:t>
      </w:r>
      <w:r w:rsidR="000A65B3" w:rsidRPr="00B92594">
        <w:rPr>
          <w:rFonts w:cs="Arial"/>
          <w:sz w:val="22"/>
          <w:lang w:val="hr-HR"/>
        </w:rPr>
        <w:t xml:space="preserve"> </w:t>
      </w:r>
      <w:r w:rsidR="00EF41EE" w:rsidRPr="00B92594">
        <w:rPr>
          <w:rFonts w:cs="Arial"/>
          <w:sz w:val="22"/>
          <w:lang w:val="hr-HR"/>
        </w:rPr>
        <w:t>Објектот наменет за складирање на отпад што е потребно да се преработи или да се отстрани е затворен од челична конструкција оградена со лимени плочи. Подната површина на целото плато е од непропусен материјал, бетонска подлога со површина од приближно 2000 m</w:t>
      </w:r>
      <w:r w:rsidR="00EF41EE" w:rsidRPr="00B92594">
        <w:rPr>
          <w:rFonts w:cs="Arial"/>
          <w:sz w:val="22"/>
          <w:vertAlign w:val="superscript"/>
          <w:lang w:val="hr-HR"/>
        </w:rPr>
        <w:t>2</w:t>
      </w:r>
      <w:r w:rsidR="00C81AD9" w:rsidRPr="00B92594">
        <w:rPr>
          <w:rFonts w:cs="Arial"/>
          <w:sz w:val="22"/>
        </w:rPr>
        <w:t xml:space="preserve"> која оневозможува </w:t>
      </w:r>
      <w:r w:rsidR="00601631" w:rsidRPr="00B92594">
        <w:rPr>
          <w:rFonts w:cs="Arial"/>
          <w:sz w:val="22"/>
        </w:rPr>
        <w:t>излевање на штетни материи во почвата</w:t>
      </w:r>
      <w:r w:rsidR="00EF41EE" w:rsidRPr="00B92594">
        <w:rPr>
          <w:rFonts w:cs="Arial"/>
          <w:sz w:val="22"/>
        </w:rPr>
        <w:t>.</w:t>
      </w:r>
    </w:p>
    <w:p w14:paraId="2ED11700" w14:textId="77777777" w:rsidR="0057668B" w:rsidRPr="00B92594" w:rsidRDefault="0057668B" w:rsidP="0057668B">
      <w:pPr>
        <w:rPr>
          <w:rFonts w:cs="Arial"/>
        </w:rPr>
      </w:pPr>
    </w:p>
    <w:p w14:paraId="28D62287" w14:textId="05D6E5AA" w:rsidR="00893000" w:rsidRPr="00B92594" w:rsidRDefault="00893000" w:rsidP="00893000">
      <w:pPr>
        <w:rPr>
          <w:rFonts w:cs="Arial"/>
        </w:rPr>
      </w:pPr>
    </w:p>
    <w:p w14:paraId="20356AD3" w14:textId="3C4FDFBE" w:rsidR="0057668B" w:rsidRPr="00B92594" w:rsidRDefault="0057668B" w:rsidP="00893000">
      <w:pPr>
        <w:rPr>
          <w:rFonts w:cs="Arial"/>
        </w:rPr>
      </w:pPr>
    </w:p>
    <w:p w14:paraId="5F47539D" w14:textId="2BDC2AD6" w:rsidR="0057668B" w:rsidRPr="00B92594" w:rsidRDefault="0057668B" w:rsidP="00893000">
      <w:pPr>
        <w:rPr>
          <w:rFonts w:cs="Arial"/>
        </w:rPr>
      </w:pPr>
    </w:p>
    <w:p w14:paraId="58BDAB85" w14:textId="60F43E08" w:rsidR="00486C90" w:rsidRDefault="00486C90" w:rsidP="0057668B">
      <w:pPr>
        <w:ind w:firstLine="0"/>
        <w:rPr>
          <w:rFonts w:cs="Arial"/>
        </w:rPr>
      </w:pPr>
    </w:p>
    <w:p w14:paraId="14FCAA47" w14:textId="3C1D1273" w:rsidR="0056761D" w:rsidRDefault="0056761D" w:rsidP="0057668B">
      <w:pPr>
        <w:ind w:firstLine="0"/>
        <w:rPr>
          <w:rFonts w:cs="Arial"/>
        </w:rPr>
      </w:pPr>
    </w:p>
    <w:p w14:paraId="4259A982" w14:textId="77777777" w:rsidR="0056761D" w:rsidRPr="00B92594" w:rsidRDefault="0056761D" w:rsidP="0057668B">
      <w:pPr>
        <w:ind w:firstLine="0"/>
        <w:rPr>
          <w:rFonts w:cs="Arial"/>
        </w:rPr>
      </w:pPr>
    </w:p>
    <w:p w14:paraId="11AFA946" w14:textId="51342473" w:rsidR="002E6240" w:rsidRPr="0056761D" w:rsidRDefault="00893000" w:rsidP="0056761D">
      <w:pPr>
        <w:pStyle w:val="Heading2"/>
        <w:rPr>
          <w:rFonts w:ascii="Arial" w:hAnsi="Arial" w:cs="Arial"/>
          <w:b/>
          <w:bCs/>
          <w:color w:val="auto"/>
        </w:rPr>
      </w:pPr>
      <w:bookmarkStart w:id="16" w:name="_Toc34047342"/>
      <w:r w:rsidRPr="00B92594">
        <w:rPr>
          <w:rFonts w:ascii="Arial" w:hAnsi="Arial" w:cs="Arial"/>
          <w:b/>
          <w:bCs/>
          <w:color w:val="auto"/>
        </w:rPr>
        <w:lastRenderedPageBreak/>
        <w:t>6.5. Емисии на бучава</w:t>
      </w:r>
      <w:bookmarkEnd w:id="16"/>
    </w:p>
    <w:p w14:paraId="375933CC" w14:textId="1AFD8A5E" w:rsidR="0057668B" w:rsidRPr="00B92594" w:rsidRDefault="0057668B" w:rsidP="009918BB">
      <w:pPr>
        <w:spacing w:before="120" w:line="320" w:lineRule="exact"/>
        <w:rPr>
          <w:rFonts w:eastAsia="Times New Roman" w:cs="Arial"/>
          <w:bCs/>
          <w:iCs/>
          <w:sz w:val="22"/>
        </w:rPr>
      </w:pPr>
      <w:r w:rsidRPr="00B92594">
        <w:rPr>
          <w:rFonts w:eastAsia="Times New Roman" w:cs="Arial"/>
          <w:bCs/>
          <w:iCs/>
          <w:sz w:val="22"/>
        </w:rPr>
        <w:t xml:space="preserve">Согласно со класификацијата на подрачјата според степенот на заштита од бучава местоположбата на објектот, инсталацијата за складирање и третман на отпад „ЕКО-ТЕАМ“ ДОО Скопје спаѓа во подрачје од IV степен на заштита од бучава. </w:t>
      </w:r>
    </w:p>
    <w:p w14:paraId="0BB20ADF" w14:textId="77777777" w:rsidR="002E6240" w:rsidRPr="00B92594" w:rsidRDefault="002E6240" w:rsidP="0057668B">
      <w:pPr>
        <w:spacing w:line="240" w:lineRule="auto"/>
        <w:ind w:right="-51"/>
        <w:rPr>
          <w:rFonts w:eastAsia="Times New Roman" w:cs="Arial"/>
          <w:bCs/>
          <w:iCs/>
          <w:sz w:val="22"/>
        </w:rPr>
      </w:pPr>
    </w:p>
    <w:p w14:paraId="7424F172" w14:textId="77777777" w:rsidR="0057668B" w:rsidRPr="00B92594" w:rsidRDefault="0057668B" w:rsidP="0057668B">
      <w:pPr>
        <w:spacing w:line="240" w:lineRule="auto"/>
        <w:ind w:left="1211" w:right="-51" w:firstLine="0"/>
        <w:rPr>
          <w:rFonts w:eastAsia="Times New Roman" w:cs="Arial"/>
          <w:bCs/>
          <w:iCs/>
          <w:sz w:val="22"/>
        </w:rPr>
      </w:pPr>
    </w:p>
    <w:tbl>
      <w:tblPr>
        <w:tblW w:w="6645" w:type="dxa"/>
        <w:tblInd w:w="1667" w:type="dxa"/>
        <w:tblLook w:val="04A0" w:firstRow="1" w:lastRow="0" w:firstColumn="1" w:lastColumn="0" w:noHBand="0" w:noVBand="1"/>
      </w:tblPr>
      <w:tblGrid>
        <w:gridCol w:w="3519"/>
        <w:gridCol w:w="1042"/>
        <w:gridCol w:w="1042"/>
        <w:gridCol w:w="1042"/>
      </w:tblGrid>
      <w:tr w:rsidR="0057668B" w:rsidRPr="00B92594" w14:paraId="590C4E08" w14:textId="77777777" w:rsidTr="00DE13C4">
        <w:trPr>
          <w:trHeight w:val="434"/>
        </w:trPr>
        <w:tc>
          <w:tcPr>
            <w:tcW w:w="3519" w:type="dxa"/>
            <w:vMerge w:val="restart"/>
            <w:tcBorders>
              <w:top w:val="single" w:sz="8" w:space="0" w:color="auto"/>
              <w:left w:val="single" w:sz="8" w:space="0" w:color="auto"/>
              <w:bottom w:val="single" w:sz="4" w:space="0" w:color="auto"/>
              <w:right w:val="single" w:sz="4" w:space="0" w:color="auto"/>
            </w:tcBorders>
            <w:shd w:val="clear" w:color="auto" w:fill="E2EFD9" w:themeFill="accent6" w:themeFillTint="33"/>
            <w:vAlign w:val="center"/>
            <w:hideMark/>
          </w:tcPr>
          <w:p w14:paraId="484FA889" w14:textId="77777777" w:rsidR="0057668B" w:rsidRPr="00B92594" w:rsidRDefault="0057668B" w:rsidP="00DE13C4">
            <w:pPr>
              <w:spacing w:line="240" w:lineRule="auto"/>
              <w:ind w:firstLine="0"/>
              <w:jc w:val="center"/>
              <w:rPr>
                <w:rFonts w:eastAsia="Times New Roman" w:cs="Arial"/>
                <w:b/>
                <w:sz w:val="20"/>
                <w:szCs w:val="20"/>
                <w:lang w:eastAsia="mk-MK"/>
              </w:rPr>
            </w:pPr>
            <w:r w:rsidRPr="00B92594">
              <w:rPr>
                <w:rFonts w:eastAsia="Times New Roman" w:cs="Arial"/>
                <w:b/>
                <w:sz w:val="20"/>
                <w:szCs w:val="20"/>
                <w:lang w:eastAsia="mk-MK"/>
              </w:rPr>
              <w:t xml:space="preserve">Подрачје диференцирано според степенот на заштита од бучава </w:t>
            </w:r>
          </w:p>
        </w:tc>
        <w:tc>
          <w:tcPr>
            <w:tcW w:w="3126" w:type="dxa"/>
            <w:gridSpan w:val="3"/>
            <w:tcBorders>
              <w:top w:val="single" w:sz="8" w:space="0" w:color="auto"/>
              <w:left w:val="nil"/>
              <w:bottom w:val="single" w:sz="4" w:space="0" w:color="auto"/>
              <w:right w:val="single" w:sz="8" w:space="0" w:color="000000"/>
            </w:tcBorders>
            <w:shd w:val="clear" w:color="auto" w:fill="E2EFD9" w:themeFill="accent6" w:themeFillTint="33"/>
            <w:vAlign w:val="center"/>
            <w:hideMark/>
          </w:tcPr>
          <w:p w14:paraId="33016F01" w14:textId="77777777" w:rsidR="0057668B" w:rsidRPr="00B92594" w:rsidRDefault="0057668B" w:rsidP="00DE13C4">
            <w:pPr>
              <w:spacing w:line="240" w:lineRule="auto"/>
              <w:ind w:firstLine="0"/>
              <w:jc w:val="center"/>
              <w:rPr>
                <w:rFonts w:eastAsia="Times New Roman" w:cs="Arial"/>
                <w:b/>
                <w:sz w:val="20"/>
                <w:szCs w:val="20"/>
                <w:lang w:eastAsia="mk-MK"/>
              </w:rPr>
            </w:pPr>
            <w:r w:rsidRPr="00B92594">
              <w:rPr>
                <w:rFonts w:eastAsia="Times New Roman" w:cs="Arial"/>
                <w:b/>
                <w:sz w:val="20"/>
                <w:szCs w:val="20"/>
                <w:lang w:eastAsia="mk-MK"/>
              </w:rPr>
              <w:t xml:space="preserve">Ниво на бучава изразено во </w:t>
            </w:r>
            <w:r w:rsidRPr="00B92594">
              <w:rPr>
                <w:rFonts w:eastAsia="Times New Roman" w:cs="Arial"/>
                <w:b/>
                <w:sz w:val="20"/>
                <w:szCs w:val="20"/>
                <w:lang w:val="en-GB" w:eastAsia="mk-MK"/>
              </w:rPr>
              <w:t>dB</w:t>
            </w:r>
            <w:r w:rsidRPr="00B92594">
              <w:rPr>
                <w:rFonts w:eastAsia="Times New Roman" w:cs="Arial"/>
                <w:b/>
                <w:sz w:val="20"/>
                <w:szCs w:val="20"/>
                <w:lang w:val="ru-RU" w:eastAsia="mk-MK"/>
              </w:rPr>
              <w:t xml:space="preserve"> (</w:t>
            </w:r>
            <w:r w:rsidRPr="00B92594">
              <w:rPr>
                <w:rFonts w:eastAsia="Times New Roman" w:cs="Arial"/>
                <w:b/>
                <w:sz w:val="20"/>
                <w:szCs w:val="20"/>
                <w:lang w:val="en-GB" w:eastAsia="mk-MK"/>
              </w:rPr>
              <w:t>A</w:t>
            </w:r>
            <w:r w:rsidRPr="00B92594">
              <w:rPr>
                <w:rFonts w:eastAsia="Times New Roman" w:cs="Arial"/>
                <w:b/>
                <w:sz w:val="20"/>
                <w:szCs w:val="20"/>
                <w:lang w:val="ru-RU" w:eastAsia="mk-MK"/>
              </w:rPr>
              <w:t xml:space="preserve">) </w:t>
            </w:r>
          </w:p>
        </w:tc>
      </w:tr>
      <w:tr w:rsidR="0057668B" w:rsidRPr="00B92594" w14:paraId="18A7239B" w14:textId="77777777" w:rsidTr="00DE13C4">
        <w:trPr>
          <w:trHeight w:val="60"/>
        </w:trPr>
        <w:tc>
          <w:tcPr>
            <w:tcW w:w="3519" w:type="dxa"/>
            <w:vMerge/>
            <w:tcBorders>
              <w:top w:val="single" w:sz="8" w:space="0" w:color="auto"/>
              <w:left w:val="single" w:sz="8" w:space="0" w:color="auto"/>
              <w:bottom w:val="single" w:sz="4" w:space="0" w:color="auto"/>
              <w:right w:val="single" w:sz="4" w:space="0" w:color="auto"/>
            </w:tcBorders>
            <w:shd w:val="clear" w:color="auto" w:fill="E2EFD9" w:themeFill="accent6" w:themeFillTint="33"/>
            <w:vAlign w:val="center"/>
            <w:hideMark/>
          </w:tcPr>
          <w:p w14:paraId="481A6C7C" w14:textId="77777777" w:rsidR="0057668B" w:rsidRPr="00B92594" w:rsidRDefault="0057668B" w:rsidP="00DE13C4">
            <w:pPr>
              <w:spacing w:line="240" w:lineRule="auto"/>
              <w:ind w:firstLine="0"/>
              <w:jc w:val="left"/>
              <w:rPr>
                <w:rFonts w:eastAsia="Times New Roman" w:cs="Arial"/>
                <w:b/>
                <w:sz w:val="20"/>
                <w:szCs w:val="20"/>
                <w:lang w:eastAsia="mk-MK"/>
              </w:rPr>
            </w:pPr>
          </w:p>
        </w:tc>
        <w:tc>
          <w:tcPr>
            <w:tcW w:w="1042" w:type="dxa"/>
            <w:tcBorders>
              <w:top w:val="nil"/>
              <w:left w:val="nil"/>
              <w:bottom w:val="single" w:sz="4" w:space="0" w:color="auto"/>
              <w:right w:val="single" w:sz="4" w:space="0" w:color="auto"/>
            </w:tcBorders>
            <w:shd w:val="clear" w:color="auto" w:fill="E2EFD9" w:themeFill="accent6" w:themeFillTint="33"/>
            <w:vAlign w:val="bottom"/>
            <w:hideMark/>
          </w:tcPr>
          <w:p w14:paraId="38C0BA3F" w14:textId="77777777" w:rsidR="0057668B" w:rsidRPr="00B92594" w:rsidRDefault="0057668B" w:rsidP="00DE13C4">
            <w:pPr>
              <w:spacing w:line="240" w:lineRule="auto"/>
              <w:ind w:firstLine="0"/>
              <w:jc w:val="center"/>
              <w:rPr>
                <w:rFonts w:eastAsia="Times New Roman" w:cs="Arial"/>
                <w:b/>
                <w:sz w:val="20"/>
                <w:szCs w:val="20"/>
                <w:lang w:eastAsia="mk-MK"/>
              </w:rPr>
            </w:pPr>
            <w:r w:rsidRPr="00B92594">
              <w:rPr>
                <w:rFonts w:eastAsia="Times New Roman" w:cs="Arial"/>
                <w:b/>
                <w:sz w:val="20"/>
                <w:szCs w:val="20"/>
                <w:lang w:eastAsia="mk-MK"/>
              </w:rPr>
              <w:t>Ld</w:t>
            </w:r>
          </w:p>
        </w:tc>
        <w:tc>
          <w:tcPr>
            <w:tcW w:w="1042" w:type="dxa"/>
            <w:tcBorders>
              <w:top w:val="nil"/>
              <w:left w:val="nil"/>
              <w:bottom w:val="single" w:sz="4" w:space="0" w:color="auto"/>
              <w:right w:val="single" w:sz="4" w:space="0" w:color="auto"/>
            </w:tcBorders>
            <w:shd w:val="clear" w:color="auto" w:fill="E2EFD9" w:themeFill="accent6" w:themeFillTint="33"/>
            <w:vAlign w:val="bottom"/>
            <w:hideMark/>
          </w:tcPr>
          <w:p w14:paraId="54B5DDA0" w14:textId="77777777" w:rsidR="0057668B" w:rsidRPr="00B92594" w:rsidRDefault="0057668B" w:rsidP="00DE13C4">
            <w:pPr>
              <w:spacing w:line="240" w:lineRule="auto"/>
              <w:ind w:firstLine="0"/>
              <w:jc w:val="center"/>
              <w:rPr>
                <w:rFonts w:eastAsia="Times New Roman" w:cs="Arial"/>
                <w:b/>
                <w:sz w:val="20"/>
                <w:szCs w:val="20"/>
                <w:lang w:eastAsia="mk-MK"/>
              </w:rPr>
            </w:pPr>
            <w:r w:rsidRPr="00B92594">
              <w:rPr>
                <w:rFonts w:eastAsia="Times New Roman" w:cs="Arial"/>
                <w:b/>
                <w:sz w:val="20"/>
                <w:szCs w:val="20"/>
                <w:lang w:eastAsia="mk-MK"/>
              </w:rPr>
              <w:t>Lv</w:t>
            </w:r>
          </w:p>
        </w:tc>
        <w:tc>
          <w:tcPr>
            <w:tcW w:w="1042" w:type="dxa"/>
            <w:tcBorders>
              <w:top w:val="nil"/>
              <w:left w:val="nil"/>
              <w:bottom w:val="single" w:sz="4" w:space="0" w:color="auto"/>
              <w:right w:val="single" w:sz="8" w:space="0" w:color="auto"/>
            </w:tcBorders>
            <w:shd w:val="clear" w:color="auto" w:fill="E2EFD9" w:themeFill="accent6" w:themeFillTint="33"/>
            <w:vAlign w:val="bottom"/>
            <w:hideMark/>
          </w:tcPr>
          <w:p w14:paraId="60041BB0" w14:textId="77777777" w:rsidR="0057668B" w:rsidRPr="00B92594" w:rsidRDefault="0057668B" w:rsidP="00DE13C4">
            <w:pPr>
              <w:spacing w:line="240" w:lineRule="auto"/>
              <w:ind w:firstLine="0"/>
              <w:jc w:val="center"/>
              <w:rPr>
                <w:rFonts w:eastAsia="Times New Roman" w:cs="Arial"/>
                <w:b/>
                <w:sz w:val="20"/>
                <w:szCs w:val="20"/>
                <w:lang w:eastAsia="mk-MK"/>
              </w:rPr>
            </w:pPr>
            <w:r w:rsidRPr="00B92594">
              <w:rPr>
                <w:rFonts w:eastAsia="Times New Roman" w:cs="Arial"/>
                <w:b/>
                <w:sz w:val="20"/>
                <w:szCs w:val="20"/>
                <w:lang w:eastAsia="mk-MK"/>
              </w:rPr>
              <w:t>Ln</w:t>
            </w:r>
          </w:p>
        </w:tc>
      </w:tr>
      <w:tr w:rsidR="0057668B" w:rsidRPr="00B92594" w14:paraId="17B4C9D2" w14:textId="77777777" w:rsidTr="00DE13C4">
        <w:trPr>
          <w:trHeight w:val="372"/>
        </w:trPr>
        <w:tc>
          <w:tcPr>
            <w:tcW w:w="3519" w:type="dxa"/>
            <w:tcBorders>
              <w:top w:val="nil"/>
              <w:left w:val="single" w:sz="8" w:space="0" w:color="auto"/>
              <w:bottom w:val="single" w:sz="8" w:space="0" w:color="auto"/>
              <w:right w:val="single" w:sz="4" w:space="0" w:color="auto"/>
            </w:tcBorders>
            <w:shd w:val="clear" w:color="auto" w:fill="auto"/>
            <w:vAlign w:val="center"/>
            <w:hideMark/>
          </w:tcPr>
          <w:p w14:paraId="5F0D9DAA" w14:textId="77777777" w:rsidR="0057668B" w:rsidRPr="00B92594" w:rsidRDefault="0057668B" w:rsidP="00DE13C4">
            <w:pPr>
              <w:spacing w:line="240" w:lineRule="auto"/>
              <w:ind w:firstLine="0"/>
              <w:jc w:val="center"/>
              <w:rPr>
                <w:rFonts w:eastAsia="Times New Roman" w:cs="Arial"/>
                <w:sz w:val="20"/>
                <w:szCs w:val="20"/>
                <w:lang w:val="en-GB" w:eastAsia="en-GB"/>
              </w:rPr>
            </w:pPr>
            <w:r w:rsidRPr="00B92594">
              <w:rPr>
                <w:rFonts w:eastAsia="Times New Roman" w:cs="Arial"/>
                <w:sz w:val="20"/>
                <w:szCs w:val="20"/>
                <w:lang w:eastAsia="mk-MK"/>
              </w:rPr>
              <w:t>Подрачје од четврт степен</w:t>
            </w:r>
          </w:p>
        </w:tc>
        <w:tc>
          <w:tcPr>
            <w:tcW w:w="1042" w:type="dxa"/>
            <w:tcBorders>
              <w:top w:val="nil"/>
              <w:left w:val="nil"/>
              <w:bottom w:val="single" w:sz="8" w:space="0" w:color="auto"/>
              <w:right w:val="single" w:sz="4" w:space="0" w:color="auto"/>
            </w:tcBorders>
            <w:shd w:val="clear" w:color="auto" w:fill="auto"/>
            <w:vAlign w:val="bottom"/>
            <w:hideMark/>
          </w:tcPr>
          <w:p w14:paraId="286670FB" w14:textId="77777777" w:rsidR="0057668B" w:rsidRPr="00B92594" w:rsidRDefault="0057668B" w:rsidP="00DE13C4">
            <w:pPr>
              <w:spacing w:line="240" w:lineRule="auto"/>
              <w:ind w:firstLine="0"/>
              <w:jc w:val="center"/>
              <w:rPr>
                <w:rFonts w:eastAsia="Times New Roman" w:cs="Arial"/>
                <w:sz w:val="20"/>
                <w:szCs w:val="20"/>
                <w:lang w:eastAsia="mk-MK"/>
              </w:rPr>
            </w:pPr>
            <w:r w:rsidRPr="00B92594">
              <w:rPr>
                <w:rFonts w:eastAsia="Times New Roman" w:cs="Arial"/>
                <w:sz w:val="20"/>
                <w:szCs w:val="20"/>
                <w:lang w:eastAsia="mk-MK"/>
              </w:rPr>
              <w:t>70</w:t>
            </w:r>
          </w:p>
        </w:tc>
        <w:tc>
          <w:tcPr>
            <w:tcW w:w="1042" w:type="dxa"/>
            <w:tcBorders>
              <w:top w:val="nil"/>
              <w:left w:val="nil"/>
              <w:bottom w:val="single" w:sz="8" w:space="0" w:color="auto"/>
              <w:right w:val="single" w:sz="4" w:space="0" w:color="auto"/>
            </w:tcBorders>
            <w:shd w:val="clear" w:color="auto" w:fill="auto"/>
            <w:vAlign w:val="bottom"/>
            <w:hideMark/>
          </w:tcPr>
          <w:p w14:paraId="7D090813" w14:textId="77777777" w:rsidR="0057668B" w:rsidRPr="00B92594" w:rsidRDefault="0057668B" w:rsidP="00DE13C4">
            <w:pPr>
              <w:spacing w:line="240" w:lineRule="auto"/>
              <w:ind w:firstLine="0"/>
              <w:jc w:val="center"/>
              <w:rPr>
                <w:rFonts w:eastAsia="Times New Roman" w:cs="Arial"/>
                <w:sz w:val="20"/>
                <w:szCs w:val="20"/>
                <w:lang w:eastAsia="mk-MK"/>
              </w:rPr>
            </w:pPr>
            <w:r w:rsidRPr="00B92594">
              <w:rPr>
                <w:rFonts w:eastAsia="Times New Roman" w:cs="Arial"/>
                <w:sz w:val="20"/>
                <w:szCs w:val="20"/>
                <w:lang w:eastAsia="mk-MK"/>
              </w:rPr>
              <w:t>70</w:t>
            </w:r>
          </w:p>
        </w:tc>
        <w:tc>
          <w:tcPr>
            <w:tcW w:w="1042" w:type="dxa"/>
            <w:tcBorders>
              <w:top w:val="nil"/>
              <w:left w:val="nil"/>
              <w:bottom w:val="single" w:sz="8" w:space="0" w:color="auto"/>
              <w:right w:val="single" w:sz="8" w:space="0" w:color="auto"/>
            </w:tcBorders>
            <w:shd w:val="clear" w:color="auto" w:fill="auto"/>
            <w:vAlign w:val="bottom"/>
            <w:hideMark/>
          </w:tcPr>
          <w:p w14:paraId="5E87B843" w14:textId="77777777" w:rsidR="0057668B" w:rsidRPr="00B92594" w:rsidRDefault="0057668B" w:rsidP="00DE13C4">
            <w:pPr>
              <w:spacing w:line="240" w:lineRule="auto"/>
              <w:ind w:firstLine="0"/>
              <w:jc w:val="center"/>
              <w:rPr>
                <w:rFonts w:eastAsia="Times New Roman" w:cs="Arial"/>
                <w:sz w:val="20"/>
                <w:szCs w:val="20"/>
                <w:lang w:eastAsia="mk-MK"/>
              </w:rPr>
            </w:pPr>
            <w:r w:rsidRPr="00B92594">
              <w:rPr>
                <w:rFonts w:eastAsia="Times New Roman" w:cs="Arial"/>
                <w:sz w:val="20"/>
                <w:szCs w:val="20"/>
                <w:lang w:eastAsia="mk-MK"/>
              </w:rPr>
              <w:t>60</w:t>
            </w:r>
          </w:p>
        </w:tc>
      </w:tr>
    </w:tbl>
    <w:p w14:paraId="0DAF2AD9" w14:textId="77777777" w:rsidR="0057668B" w:rsidRPr="00B92594" w:rsidRDefault="0057668B" w:rsidP="0057668B">
      <w:pPr>
        <w:spacing w:line="240" w:lineRule="auto"/>
        <w:ind w:left="1211" w:right="-51" w:firstLine="0"/>
        <w:rPr>
          <w:rFonts w:eastAsia="Times New Roman" w:cs="Arial"/>
          <w:bCs/>
          <w:iCs/>
          <w:sz w:val="22"/>
        </w:rPr>
      </w:pPr>
    </w:p>
    <w:p w14:paraId="140B8B18" w14:textId="77777777" w:rsidR="0057668B" w:rsidRPr="00B92594" w:rsidRDefault="0057668B" w:rsidP="0057668B">
      <w:pPr>
        <w:spacing w:line="240" w:lineRule="auto"/>
        <w:ind w:right="-51" w:firstLine="0"/>
        <w:rPr>
          <w:rFonts w:eastAsia="Times New Roman" w:cs="Arial"/>
          <w:bCs/>
          <w:iCs/>
          <w:sz w:val="22"/>
        </w:rPr>
      </w:pPr>
    </w:p>
    <w:p w14:paraId="19E3DD68" w14:textId="25E4C061" w:rsidR="0057668B" w:rsidRPr="00B92594" w:rsidRDefault="00383E29" w:rsidP="009918BB">
      <w:pPr>
        <w:spacing w:before="120" w:line="320" w:lineRule="exact"/>
        <w:rPr>
          <w:rFonts w:eastAsia="Times New Roman" w:cs="Arial"/>
          <w:bCs/>
          <w:iCs/>
          <w:sz w:val="22"/>
        </w:rPr>
      </w:pPr>
      <w:r w:rsidRPr="00B92594">
        <w:rPr>
          <w:rFonts w:eastAsia="Times New Roman" w:cs="Arial"/>
          <w:bCs/>
          <w:iCs/>
          <w:sz w:val="22"/>
        </w:rPr>
        <w:t xml:space="preserve">Со </w:t>
      </w:r>
      <w:r w:rsidR="0057668B" w:rsidRPr="00B92594">
        <w:rPr>
          <w:rFonts w:eastAsia="Times New Roman" w:cs="Arial"/>
          <w:bCs/>
          <w:iCs/>
          <w:sz w:val="22"/>
        </w:rPr>
        <w:t xml:space="preserve">спроведувањето на технолошкиот процес можни се извори на бучава со различен интензитет, кои потекнуваат од уреди кои се дел од постројките вклучени во процесот (на пр. пумпи, уреди за ладење, </w:t>
      </w:r>
      <w:r w:rsidR="00535578" w:rsidRPr="00B92594">
        <w:rPr>
          <w:rFonts w:eastAsia="Times New Roman" w:cs="Arial"/>
          <w:bCs/>
          <w:iCs/>
          <w:sz w:val="22"/>
        </w:rPr>
        <w:t xml:space="preserve">преси, дробилки </w:t>
      </w:r>
      <w:r w:rsidR="0057668B" w:rsidRPr="00B92594">
        <w:rPr>
          <w:rFonts w:eastAsia="Times New Roman" w:cs="Arial"/>
          <w:bCs/>
          <w:iCs/>
          <w:sz w:val="22"/>
        </w:rPr>
        <w:t xml:space="preserve">и сл). </w:t>
      </w:r>
    </w:p>
    <w:p w14:paraId="52915E5D" w14:textId="1AD26FE7" w:rsidR="00893000" w:rsidRDefault="0057668B" w:rsidP="009918BB">
      <w:pPr>
        <w:spacing w:before="120" w:line="320" w:lineRule="exact"/>
        <w:rPr>
          <w:rFonts w:eastAsia="Times New Roman" w:cs="Arial"/>
          <w:bCs/>
          <w:iCs/>
          <w:sz w:val="22"/>
        </w:rPr>
      </w:pPr>
      <w:r w:rsidRPr="00B92594">
        <w:rPr>
          <w:rFonts w:eastAsia="Times New Roman" w:cs="Arial"/>
          <w:bCs/>
          <w:iCs/>
          <w:sz w:val="22"/>
        </w:rPr>
        <w:t>Новата опремата која е инсталирана ги задоволува современите барања и стандарди за производство на тивки уреди и нивната работата нема да ги надминува граничните вредности за ниво на  бучава. Интензитетот на б</w:t>
      </w:r>
      <w:r w:rsidR="00FE79A4" w:rsidRPr="00B92594">
        <w:rPr>
          <w:rFonts w:eastAsia="Times New Roman" w:cs="Arial"/>
          <w:bCs/>
          <w:iCs/>
          <w:sz w:val="22"/>
        </w:rPr>
        <w:t>у</w:t>
      </w:r>
      <w:r w:rsidRPr="00B92594">
        <w:rPr>
          <w:rFonts w:eastAsia="Times New Roman" w:cs="Arial"/>
          <w:bCs/>
          <w:iCs/>
          <w:sz w:val="22"/>
        </w:rPr>
        <w:t>чавата се очекува да е непостојан, постројките се поставени во изолиран затворен објект. Нивото на бучавата е во рамките на граничните вредности дозволени за изложеност на бучава во</w:t>
      </w:r>
      <w:r w:rsidR="00956B1E" w:rsidRPr="00B92594">
        <w:rPr>
          <w:rFonts w:eastAsia="Times New Roman" w:cs="Arial"/>
          <w:bCs/>
          <w:iCs/>
          <w:sz w:val="22"/>
        </w:rPr>
        <w:t xml:space="preserve"> работната и </w:t>
      </w:r>
      <w:r w:rsidRPr="00B92594">
        <w:rPr>
          <w:rFonts w:eastAsia="Times New Roman" w:cs="Arial"/>
          <w:bCs/>
          <w:iCs/>
          <w:sz w:val="22"/>
        </w:rPr>
        <w:t xml:space="preserve"> животната средина и во согласност со Правилникот за гранични вредности на нивото на бучава</w:t>
      </w:r>
      <w:r w:rsidR="0074092D" w:rsidRPr="00B92594">
        <w:rPr>
          <w:rFonts w:eastAsia="Times New Roman" w:cs="Arial"/>
          <w:bCs/>
          <w:iCs/>
          <w:sz w:val="22"/>
        </w:rPr>
        <w:t>.</w:t>
      </w:r>
    </w:p>
    <w:p w14:paraId="161BA60C" w14:textId="77777777" w:rsidR="0056761D" w:rsidRPr="00B92594" w:rsidRDefault="0056761D" w:rsidP="00EA2358">
      <w:pPr>
        <w:spacing w:line="240" w:lineRule="auto"/>
        <w:ind w:right="-51"/>
        <w:rPr>
          <w:rFonts w:cs="Arial"/>
        </w:rPr>
      </w:pPr>
    </w:p>
    <w:p w14:paraId="7EA3D82A" w14:textId="26321AE9" w:rsidR="00893000" w:rsidRPr="00B92594" w:rsidRDefault="00893000" w:rsidP="00893000">
      <w:pPr>
        <w:pStyle w:val="Heading2"/>
        <w:rPr>
          <w:rFonts w:ascii="Arial" w:hAnsi="Arial" w:cs="Arial"/>
          <w:b/>
          <w:bCs/>
          <w:color w:val="auto"/>
        </w:rPr>
      </w:pPr>
      <w:bookmarkStart w:id="17" w:name="_Toc34047343"/>
      <w:r w:rsidRPr="00B92594">
        <w:rPr>
          <w:rFonts w:ascii="Arial" w:hAnsi="Arial" w:cs="Arial"/>
          <w:b/>
          <w:bCs/>
          <w:color w:val="auto"/>
        </w:rPr>
        <w:t>6.6.  Вибрации</w:t>
      </w:r>
      <w:bookmarkEnd w:id="17"/>
    </w:p>
    <w:p w14:paraId="6B3F2A31" w14:textId="4B21B304" w:rsidR="0057668B" w:rsidRPr="00B92594" w:rsidRDefault="0057668B" w:rsidP="00D758FB">
      <w:pPr>
        <w:spacing w:before="120" w:line="320" w:lineRule="exact"/>
        <w:rPr>
          <w:rFonts w:cs="Arial"/>
          <w:sz w:val="22"/>
        </w:rPr>
      </w:pPr>
      <w:r w:rsidRPr="00B92594">
        <w:rPr>
          <w:rFonts w:cs="Arial"/>
          <w:sz w:val="22"/>
        </w:rPr>
        <w:t xml:space="preserve">Од работењето на </w:t>
      </w:r>
      <w:bookmarkStart w:id="18" w:name="_Hlk20563016"/>
      <w:r w:rsidRPr="00B92594">
        <w:rPr>
          <w:rFonts w:cs="Arial"/>
          <w:sz w:val="22"/>
        </w:rPr>
        <w:t>инсталацијата за складирање и третман на отпад „ЕКО-ТЕАМ“ Скопје</w:t>
      </w:r>
      <w:bookmarkEnd w:id="18"/>
      <w:r w:rsidRPr="00B92594">
        <w:rPr>
          <w:rFonts w:cs="Arial"/>
          <w:sz w:val="22"/>
        </w:rPr>
        <w:t xml:space="preserve">, не се идентификувани емисии на </w:t>
      </w:r>
      <w:r w:rsidR="00EA2358" w:rsidRPr="00B92594">
        <w:rPr>
          <w:rFonts w:cs="Arial"/>
          <w:sz w:val="22"/>
        </w:rPr>
        <w:t>вибрации</w:t>
      </w:r>
      <w:r w:rsidRPr="00B92594">
        <w:rPr>
          <w:rFonts w:cs="Arial"/>
          <w:sz w:val="22"/>
        </w:rPr>
        <w:t>.</w:t>
      </w:r>
    </w:p>
    <w:p w14:paraId="587F78B8" w14:textId="77777777" w:rsidR="00893000" w:rsidRPr="00B92594" w:rsidRDefault="00893000" w:rsidP="00893000">
      <w:pPr>
        <w:rPr>
          <w:rFonts w:cs="Arial"/>
        </w:rPr>
      </w:pPr>
    </w:p>
    <w:p w14:paraId="6F738BEC" w14:textId="619EDBDD" w:rsidR="00893000" w:rsidRPr="00B92594" w:rsidRDefault="00893000" w:rsidP="00893000">
      <w:pPr>
        <w:pStyle w:val="Heading2"/>
        <w:rPr>
          <w:rFonts w:ascii="Arial" w:hAnsi="Arial" w:cs="Arial"/>
          <w:b/>
          <w:bCs/>
          <w:color w:val="auto"/>
        </w:rPr>
      </w:pPr>
      <w:bookmarkStart w:id="19" w:name="_Toc34047344"/>
      <w:r w:rsidRPr="00B92594">
        <w:rPr>
          <w:rFonts w:ascii="Arial" w:hAnsi="Arial" w:cs="Arial"/>
          <w:b/>
          <w:bCs/>
          <w:color w:val="auto"/>
        </w:rPr>
        <w:t>6.7. Извори на нејонизи</w:t>
      </w:r>
      <w:r w:rsidR="00840C4F" w:rsidRPr="00B92594">
        <w:rPr>
          <w:rFonts w:ascii="Arial" w:hAnsi="Arial" w:cs="Arial"/>
          <w:b/>
          <w:bCs/>
          <w:color w:val="auto"/>
        </w:rPr>
        <w:t>р</w:t>
      </w:r>
      <w:r w:rsidRPr="00B92594">
        <w:rPr>
          <w:rFonts w:ascii="Arial" w:hAnsi="Arial" w:cs="Arial"/>
          <w:b/>
          <w:bCs/>
          <w:color w:val="auto"/>
        </w:rPr>
        <w:t>ачко зрачење</w:t>
      </w:r>
      <w:bookmarkEnd w:id="19"/>
    </w:p>
    <w:p w14:paraId="1B4D3F74" w14:textId="1E17F152" w:rsidR="00893000" w:rsidRPr="00B92594" w:rsidRDefault="0057668B" w:rsidP="00535578">
      <w:pPr>
        <w:spacing w:before="120" w:line="320" w:lineRule="exact"/>
        <w:ind w:firstLine="567"/>
        <w:rPr>
          <w:rFonts w:cs="Arial"/>
          <w:sz w:val="22"/>
        </w:rPr>
      </w:pPr>
      <w:r w:rsidRPr="00B92594">
        <w:rPr>
          <w:rFonts w:cs="Arial"/>
          <w:sz w:val="22"/>
        </w:rPr>
        <w:t>Во инсталацијата за складирање и третман на отпад „ЕКО-ТЕАМ“ Скопје, не се идентификувани извори на нејонизирачко зрачење (светлина, топлина) кои би можеле да имаат влијание врз животната средина и здравјето на луѓето во и вон рамките на инсталацијат</w:t>
      </w:r>
      <w:r w:rsidR="00616FA0" w:rsidRPr="00B92594">
        <w:rPr>
          <w:rFonts w:cs="Arial"/>
          <w:sz w:val="22"/>
        </w:rPr>
        <w:t>а.</w:t>
      </w:r>
      <w:bookmarkEnd w:id="11"/>
    </w:p>
    <w:sectPr w:rsidR="00893000" w:rsidRPr="00B92594" w:rsidSect="00035826">
      <w:headerReference w:type="default" r:id="rId22"/>
      <w:footerReference w:type="default" r:id="rId23"/>
      <w:headerReference w:type="first" r:id="rId24"/>
      <w:footerReference w:type="first" r:id="rId25"/>
      <w:pgSz w:w="11906" w:h="16838" w:code="9"/>
      <w:pgMar w:top="1440" w:right="1440" w:bottom="1440" w:left="1440" w:header="708" w:footer="6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E82D3D" w14:textId="77777777" w:rsidR="00B077D4" w:rsidRDefault="00B077D4" w:rsidP="00461A6B">
      <w:pPr>
        <w:spacing w:line="240" w:lineRule="auto"/>
      </w:pPr>
      <w:r>
        <w:separator/>
      </w:r>
    </w:p>
  </w:endnote>
  <w:endnote w:type="continuationSeparator" w:id="0">
    <w:p w14:paraId="1ABB7E43" w14:textId="77777777" w:rsidR="00B077D4" w:rsidRDefault="00B077D4" w:rsidP="00461A6B">
      <w:pPr>
        <w:spacing w:line="240" w:lineRule="auto"/>
      </w:pPr>
      <w:r>
        <w:continuationSeparator/>
      </w:r>
    </w:p>
  </w:endnote>
  <w:endnote w:type="continuationNotice" w:id="1">
    <w:p w14:paraId="41285306" w14:textId="77777777" w:rsidR="00B077D4" w:rsidRDefault="00B077D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8527513"/>
      <w:docPartObj>
        <w:docPartGallery w:val="Page Numbers (Bottom of Page)"/>
        <w:docPartUnique/>
      </w:docPartObj>
    </w:sdtPr>
    <w:sdtEndPr>
      <w:rPr>
        <w:noProof/>
      </w:rPr>
    </w:sdtEndPr>
    <w:sdtContent>
      <w:p w14:paraId="1DC01E38" w14:textId="77777777" w:rsidR="00104F39" w:rsidRPr="00327378" w:rsidRDefault="00B077D4" w:rsidP="007074E5">
        <w:pPr>
          <w:pStyle w:val="Footer"/>
          <w:pBdr>
            <w:top w:val="single" w:sz="4" w:space="1" w:color="A5A5A5" w:themeColor="background1" w:themeShade="A5"/>
          </w:pBdr>
          <w:rPr>
            <w:rFonts w:ascii="Arial Narrow" w:hAnsi="Arial Narrow" w:cs="Arial"/>
            <w:i/>
            <w:color w:val="808080" w:themeColor="background1" w:themeShade="80"/>
            <w:sz w:val="20"/>
            <w:szCs w:val="20"/>
          </w:rPr>
        </w:pPr>
        <w:sdt>
          <w:sdtPr>
            <w:rPr>
              <w:rFonts w:cs="Arial"/>
              <w:iCs/>
              <w:noProof/>
              <w:color w:val="808080" w:themeColor="background1" w:themeShade="80"/>
              <w:sz w:val="20"/>
              <w:szCs w:val="20"/>
            </w:rPr>
            <w:alias w:val="Company"/>
            <w:id w:val="1101522727"/>
            <w:placeholder>
              <w:docPart w:val="46C61F86E27A4D13841902C37F095F16"/>
            </w:placeholder>
            <w:dataBinding w:prefixMappings="xmlns:ns0='http://schemas.openxmlformats.org/officeDocument/2006/extended-properties'" w:xpath="/ns0:Properties[1]/ns0:Company[1]" w:storeItemID="{6668398D-A668-4E3E-A5EB-62B293D839F1}"/>
            <w:text/>
          </w:sdtPr>
          <w:sdtEndPr/>
          <w:sdtContent>
            <w:r w:rsidR="00104F39" w:rsidRPr="00115E55">
              <w:rPr>
                <w:rFonts w:cs="Arial"/>
                <w:iCs/>
                <w:noProof/>
                <w:color w:val="808080" w:themeColor="background1" w:themeShade="80"/>
                <w:sz w:val="20"/>
                <w:szCs w:val="20"/>
              </w:rPr>
              <w:t>„ЕКО-ТЕАМ“ ДОО, Скопје</w:t>
            </w:r>
          </w:sdtContent>
        </w:sdt>
        <w:r w:rsidR="00104F39" w:rsidRPr="00327378">
          <w:rPr>
            <w:rFonts w:ascii="Arial Narrow" w:hAnsi="Arial Narrow" w:cs="Arial"/>
            <w:i/>
            <w:color w:val="808080" w:themeColor="background1" w:themeShade="80"/>
            <w:sz w:val="20"/>
            <w:szCs w:val="20"/>
          </w:rPr>
          <w:t xml:space="preserve"> </w:t>
        </w:r>
      </w:p>
      <w:p w14:paraId="2EA443D1" w14:textId="68E7F7CE" w:rsidR="00104F39" w:rsidRDefault="00104F3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A4FDDB5" w14:textId="77777777" w:rsidR="00104F39" w:rsidRDefault="00104F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20" w:name="_Hlk11236239"/>
  <w:p w14:paraId="5A3E2FB7" w14:textId="77777777" w:rsidR="00104F39" w:rsidRPr="00327378" w:rsidRDefault="00B077D4" w:rsidP="007074E5">
    <w:pPr>
      <w:pStyle w:val="Footer"/>
      <w:pBdr>
        <w:top w:val="single" w:sz="4" w:space="1" w:color="A5A5A5" w:themeColor="background1" w:themeShade="A5"/>
      </w:pBdr>
      <w:rPr>
        <w:rFonts w:ascii="Arial Narrow" w:hAnsi="Arial Narrow" w:cs="Arial"/>
        <w:i/>
        <w:color w:val="808080" w:themeColor="background1" w:themeShade="80"/>
        <w:sz w:val="20"/>
        <w:szCs w:val="20"/>
      </w:rPr>
    </w:pPr>
    <w:sdt>
      <w:sdtPr>
        <w:rPr>
          <w:rFonts w:cs="Arial"/>
          <w:iCs/>
          <w:noProof/>
          <w:color w:val="808080" w:themeColor="background1" w:themeShade="80"/>
          <w:sz w:val="20"/>
          <w:szCs w:val="20"/>
        </w:rPr>
        <w:alias w:val="Company"/>
        <w:id w:val="-229856388"/>
        <w:placeholder>
          <w:docPart w:val="D8E7D5E8CC874561AF22B937080473B6"/>
        </w:placeholder>
        <w:dataBinding w:prefixMappings="xmlns:ns0='http://schemas.openxmlformats.org/officeDocument/2006/extended-properties'" w:xpath="/ns0:Properties[1]/ns0:Company[1]" w:storeItemID="{6668398D-A668-4E3E-A5EB-62B293D839F1}"/>
        <w:text/>
      </w:sdtPr>
      <w:sdtEndPr/>
      <w:sdtContent>
        <w:r w:rsidR="00104F39" w:rsidRPr="00115E55">
          <w:rPr>
            <w:rFonts w:cs="Arial"/>
            <w:iCs/>
            <w:noProof/>
            <w:color w:val="808080" w:themeColor="background1" w:themeShade="80"/>
            <w:sz w:val="20"/>
            <w:szCs w:val="20"/>
          </w:rPr>
          <w:t>„ЕКО-ТЕАМ“ ДОО, Скопје</w:t>
        </w:r>
      </w:sdtContent>
    </w:sdt>
    <w:r w:rsidR="00104F39" w:rsidRPr="00327378">
      <w:rPr>
        <w:rFonts w:ascii="Arial Narrow" w:hAnsi="Arial Narrow" w:cs="Arial"/>
        <w:i/>
        <w:color w:val="808080" w:themeColor="background1" w:themeShade="80"/>
        <w:sz w:val="20"/>
        <w:szCs w:val="20"/>
      </w:rPr>
      <w:t xml:space="preserve"> </w:t>
    </w:r>
  </w:p>
  <w:bookmarkEnd w:id="20"/>
  <w:p w14:paraId="5CA411F0" w14:textId="5D2A954D" w:rsidR="00104F39" w:rsidRPr="00104F39" w:rsidRDefault="00104F39" w:rsidP="00104F39">
    <w:pPr>
      <w:pStyle w:val="Footer"/>
      <w:jc w:val="righ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0768B9" w14:textId="77777777" w:rsidR="00B077D4" w:rsidRDefault="00B077D4" w:rsidP="00461A6B">
      <w:pPr>
        <w:spacing w:line="240" w:lineRule="auto"/>
      </w:pPr>
      <w:r>
        <w:separator/>
      </w:r>
    </w:p>
  </w:footnote>
  <w:footnote w:type="continuationSeparator" w:id="0">
    <w:p w14:paraId="78675F52" w14:textId="77777777" w:rsidR="00B077D4" w:rsidRDefault="00B077D4" w:rsidP="00461A6B">
      <w:pPr>
        <w:spacing w:line="240" w:lineRule="auto"/>
      </w:pPr>
      <w:r>
        <w:continuationSeparator/>
      </w:r>
    </w:p>
  </w:footnote>
  <w:footnote w:type="continuationNotice" w:id="1">
    <w:p w14:paraId="6D3A9866" w14:textId="77777777" w:rsidR="00B077D4" w:rsidRDefault="00B077D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FA68F" w14:textId="77777777" w:rsidR="00104F39" w:rsidRDefault="00104F39" w:rsidP="007074E5">
    <w:pPr>
      <w:pStyle w:val="Header"/>
      <w:jc w:val="center"/>
    </w:pPr>
    <w:r>
      <w:t>Интегрирано спречување и контрола на загадувањето</w:t>
    </w:r>
  </w:p>
  <w:p w14:paraId="08B5726D" w14:textId="77777777" w:rsidR="00104F39" w:rsidRDefault="00104F39" w:rsidP="007074E5">
    <w:pPr>
      <w:pStyle w:val="Header"/>
      <w:jc w:val="center"/>
    </w:pPr>
    <w:r>
      <w:t>Барање за А-Интегрирана еколошка дозвола</w:t>
    </w:r>
  </w:p>
  <w:p w14:paraId="3CA9DC09" w14:textId="77777777" w:rsidR="00104F39" w:rsidRPr="007074E5" w:rsidRDefault="00104F39" w:rsidP="007074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6F191" w14:textId="77777777" w:rsidR="00104F39" w:rsidRDefault="00104F39" w:rsidP="007074E5">
    <w:pPr>
      <w:pStyle w:val="Header"/>
      <w:jc w:val="center"/>
    </w:pPr>
    <w:r>
      <w:t xml:space="preserve">Интегрирано </w:t>
    </w:r>
    <w:r>
      <w:t>спречување и контрола на загадувањето</w:t>
    </w:r>
  </w:p>
  <w:p w14:paraId="443DF0A9" w14:textId="77777777" w:rsidR="00104F39" w:rsidRDefault="00104F39" w:rsidP="007074E5">
    <w:pPr>
      <w:pStyle w:val="Header"/>
      <w:jc w:val="center"/>
    </w:pPr>
    <w:r>
      <w:t>Барање за А-Интегрирана еколошка дозвола</w:t>
    </w:r>
  </w:p>
  <w:p w14:paraId="10A6E283" w14:textId="77777777" w:rsidR="00104F39" w:rsidRDefault="00104F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343AB"/>
    <w:multiLevelType w:val="multilevel"/>
    <w:tmpl w:val="57AA98EE"/>
    <w:lvl w:ilvl="0">
      <w:start w:val="1"/>
      <w:numFmt w:val="decimal"/>
      <w:lvlText w:val="%1."/>
      <w:lvlJc w:val="left"/>
      <w:pPr>
        <w:ind w:left="540" w:hanging="54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41D047C"/>
    <w:multiLevelType w:val="hybridMultilevel"/>
    <w:tmpl w:val="91C475AA"/>
    <w:lvl w:ilvl="0" w:tplc="8AF6916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FFC615A"/>
    <w:multiLevelType w:val="hybridMultilevel"/>
    <w:tmpl w:val="87CE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A06AA9"/>
    <w:multiLevelType w:val="hybridMultilevel"/>
    <w:tmpl w:val="A2C01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E67BE1"/>
    <w:multiLevelType w:val="hybridMultilevel"/>
    <w:tmpl w:val="7E284C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F146D5B"/>
    <w:multiLevelType w:val="hybridMultilevel"/>
    <w:tmpl w:val="31F60D8A"/>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6" w15:restartNumberingAfterBreak="0">
    <w:nsid w:val="2DA83BC8"/>
    <w:multiLevelType w:val="multilevel"/>
    <w:tmpl w:val="76DAF66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15:restartNumberingAfterBreak="0">
    <w:nsid w:val="329118A7"/>
    <w:multiLevelType w:val="hybridMultilevel"/>
    <w:tmpl w:val="35D21F9E"/>
    <w:lvl w:ilvl="0" w:tplc="8E6AE9AE">
      <w:numFmt w:val="bullet"/>
      <w:lvlText w:val="-"/>
      <w:lvlJc w:val="left"/>
      <w:pPr>
        <w:ind w:left="1080" w:hanging="360"/>
      </w:pPr>
      <w:rPr>
        <w:rFonts w:ascii="Arial" w:eastAsia="Calibri"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8" w15:restartNumberingAfterBreak="0">
    <w:nsid w:val="32A511E8"/>
    <w:multiLevelType w:val="hybridMultilevel"/>
    <w:tmpl w:val="DDB87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31B41E6"/>
    <w:multiLevelType w:val="hybridMultilevel"/>
    <w:tmpl w:val="9FCA7294"/>
    <w:lvl w:ilvl="0" w:tplc="8AF69162">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15:restartNumberingAfterBreak="0">
    <w:nsid w:val="389F7568"/>
    <w:multiLevelType w:val="hybridMultilevel"/>
    <w:tmpl w:val="DC042D58"/>
    <w:lvl w:ilvl="0" w:tplc="8AF6916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AC3552E"/>
    <w:multiLevelType w:val="hybridMultilevel"/>
    <w:tmpl w:val="295CFBE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10"/>
  </w:num>
  <w:num w:numId="4">
    <w:abstractNumId w:val="1"/>
  </w:num>
  <w:num w:numId="5">
    <w:abstractNumId w:val="6"/>
  </w:num>
  <w:num w:numId="6">
    <w:abstractNumId w:val="0"/>
  </w:num>
  <w:num w:numId="7">
    <w:abstractNumId w:val="4"/>
  </w:num>
  <w:num w:numId="8">
    <w:abstractNumId w:val="8"/>
  </w:num>
  <w:num w:numId="9">
    <w:abstractNumId w:val="3"/>
  </w:num>
  <w:num w:numId="10">
    <w:abstractNumId w:val="2"/>
  </w:num>
  <w:num w:numId="11">
    <w:abstractNumId w:val="1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71E"/>
    <w:rsid w:val="0000234D"/>
    <w:rsid w:val="00005475"/>
    <w:rsid w:val="000174DE"/>
    <w:rsid w:val="00032354"/>
    <w:rsid w:val="00032A65"/>
    <w:rsid w:val="00035826"/>
    <w:rsid w:val="00055E9E"/>
    <w:rsid w:val="000630B6"/>
    <w:rsid w:val="00065E4C"/>
    <w:rsid w:val="00071CB0"/>
    <w:rsid w:val="0007520A"/>
    <w:rsid w:val="00076239"/>
    <w:rsid w:val="0008108C"/>
    <w:rsid w:val="00082817"/>
    <w:rsid w:val="000861EB"/>
    <w:rsid w:val="0008689C"/>
    <w:rsid w:val="000A65B3"/>
    <w:rsid w:val="000C02D9"/>
    <w:rsid w:val="000D3787"/>
    <w:rsid w:val="00104F39"/>
    <w:rsid w:val="00115E55"/>
    <w:rsid w:val="001261D9"/>
    <w:rsid w:val="00131387"/>
    <w:rsid w:val="00137A8C"/>
    <w:rsid w:val="001470FA"/>
    <w:rsid w:val="001A2382"/>
    <w:rsid w:val="001B12BA"/>
    <w:rsid w:val="001C73D7"/>
    <w:rsid w:val="001D3F8E"/>
    <w:rsid w:val="001D43A3"/>
    <w:rsid w:val="001D4B88"/>
    <w:rsid w:val="001E27C9"/>
    <w:rsid w:val="001E379B"/>
    <w:rsid w:val="00204585"/>
    <w:rsid w:val="002067C6"/>
    <w:rsid w:val="00207865"/>
    <w:rsid w:val="00216562"/>
    <w:rsid w:val="0023030B"/>
    <w:rsid w:val="00235A23"/>
    <w:rsid w:val="00241329"/>
    <w:rsid w:val="00260ACD"/>
    <w:rsid w:val="0026166B"/>
    <w:rsid w:val="002663B3"/>
    <w:rsid w:val="00287599"/>
    <w:rsid w:val="002A2DF4"/>
    <w:rsid w:val="002B04B3"/>
    <w:rsid w:val="002B544C"/>
    <w:rsid w:val="002B7E02"/>
    <w:rsid w:val="002C1358"/>
    <w:rsid w:val="002E3919"/>
    <w:rsid w:val="002E6240"/>
    <w:rsid w:val="002E7E6E"/>
    <w:rsid w:val="002F4305"/>
    <w:rsid w:val="00310075"/>
    <w:rsid w:val="00321138"/>
    <w:rsid w:val="00334ACA"/>
    <w:rsid w:val="00337910"/>
    <w:rsid w:val="00343B6E"/>
    <w:rsid w:val="00361167"/>
    <w:rsid w:val="00375E7F"/>
    <w:rsid w:val="0038218D"/>
    <w:rsid w:val="00383E29"/>
    <w:rsid w:val="003874D6"/>
    <w:rsid w:val="00393E1B"/>
    <w:rsid w:val="003B5B89"/>
    <w:rsid w:val="003C06CA"/>
    <w:rsid w:val="003D0542"/>
    <w:rsid w:val="003D3BC6"/>
    <w:rsid w:val="003E61FB"/>
    <w:rsid w:val="00406E22"/>
    <w:rsid w:val="00412640"/>
    <w:rsid w:val="004162AC"/>
    <w:rsid w:val="00427EA3"/>
    <w:rsid w:val="00443DD5"/>
    <w:rsid w:val="00445C25"/>
    <w:rsid w:val="004559D1"/>
    <w:rsid w:val="00455DEA"/>
    <w:rsid w:val="00461A6B"/>
    <w:rsid w:val="004716AE"/>
    <w:rsid w:val="00486C90"/>
    <w:rsid w:val="00492783"/>
    <w:rsid w:val="004972CC"/>
    <w:rsid w:val="004A1BF9"/>
    <w:rsid w:val="004B11AB"/>
    <w:rsid w:val="004B33B1"/>
    <w:rsid w:val="004C3020"/>
    <w:rsid w:val="004C32AF"/>
    <w:rsid w:val="004C7401"/>
    <w:rsid w:val="004E0761"/>
    <w:rsid w:val="004E36E0"/>
    <w:rsid w:val="004E434B"/>
    <w:rsid w:val="004E5E28"/>
    <w:rsid w:val="004F0FEB"/>
    <w:rsid w:val="004F15A8"/>
    <w:rsid w:val="004F21D2"/>
    <w:rsid w:val="004F6584"/>
    <w:rsid w:val="00505300"/>
    <w:rsid w:val="005309B8"/>
    <w:rsid w:val="00531624"/>
    <w:rsid w:val="00535578"/>
    <w:rsid w:val="0054160E"/>
    <w:rsid w:val="00541D83"/>
    <w:rsid w:val="005428E9"/>
    <w:rsid w:val="00554DC2"/>
    <w:rsid w:val="005553E0"/>
    <w:rsid w:val="0056761D"/>
    <w:rsid w:val="0057551E"/>
    <w:rsid w:val="0057668B"/>
    <w:rsid w:val="00583C43"/>
    <w:rsid w:val="005A17B5"/>
    <w:rsid w:val="005A22A4"/>
    <w:rsid w:val="005C0483"/>
    <w:rsid w:val="005C11D1"/>
    <w:rsid w:val="005C527A"/>
    <w:rsid w:val="005C6810"/>
    <w:rsid w:val="005D53F4"/>
    <w:rsid w:val="00601631"/>
    <w:rsid w:val="00604761"/>
    <w:rsid w:val="00616FA0"/>
    <w:rsid w:val="006177E7"/>
    <w:rsid w:val="00630ACE"/>
    <w:rsid w:val="0065672A"/>
    <w:rsid w:val="00657EDD"/>
    <w:rsid w:val="006618FB"/>
    <w:rsid w:val="00673EDD"/>
    <w:rsid w:val="00675397"/>
    <w:rsid w:val="00683166"/>
    <w:rsid w:val="006854B5"/>
    <w:rsid w:val="006A5CA1"/>
    <w:rsid w:val="006A5CD4"/>
    <w:rsid w:val="006B2DBE"/>
    <w:rsid w:val="006D070C"/>
    <w:rsid w:val="006E751D"/>
    <w:rsid w:val="006F45F9"/>
    <w:rsid w:val="007008A0"/>
    <w:rsid w:val="007058E9"/>
    <w:rsid w:val="007074E5"/>
    <w:rsid w:val="007156CB"/>
    <w:rsid w:val="00715AF8"/>
    <w:rsid w:val="007173C0"/>
    <w:rsid w:val="00726C96"/>
    <w:rsid w:val="0073469E"/>
    <w:rsid w:val="0074092D"/>
    <w:rsid w:val="007651F4"/>
    <w:rsid w:val="00770B61"/>
    <w:rsid w:val="00770D12"/>
    <w:rsid w:val="00775963"/>
    <w:rsid w:val="00781E78"/>
    <w:rsid w:val="00783022"/>
    <w:rsid w:val="00790E6E"/>
    <w:rsid w:val="00795625"/>
    <w:rsid w:val="007B0635"/>
    <w:rsid w:val="007B26A8"/>
    <w:rsid w:val="007B3E0F"/>
    <w:rsid w:val="007D3976"/>
    <w:rsid w:val="007D5324"/>
    <w:rsid w:val="00801AB6"/>
    <w:rsid w:val="00811A4B"/>
    <w:rsid w:val="00815D24"/>
    <w:rsid w:val="00827015"/>
    <w:rsid w:val="00840C4F"/>
    <w:rsid w:val="00843C44"/>
    <w:rsid w:val="00851C7E"/>
    <w:rsid w:val="00853B3C"/>
    <w:rsid w:val="0085534A"/>
    <w:rsid w:val="00873C05"/>
    <w:rsid w:val="00886005"/>
    <w:rsid w:val="00893000"/>
    <w:rsid w:val="008A7709"/>
    <w:rsid w:val="008D465D"/>
    <w:rsid w:val="008E2B98"/>
    <w:rsid w:val="008F7056"/>
    <w:rsid w:val="009062DB"/>
    <w:rsid w:val="00921F8C"/>
    <w:rsid w:val="009300F4"/>
    <w:rsid w:val="0095142C"/>
    <w:rsid w:val="009515BA"/>
    <w:rsid w:val="00953E79"/>
    <w:rsid w:val="00955346"/>
    <w:rsid w:val="0095571E"/>
    <w:rsid w:val="00956B1E"/>
    <w:rsid w:val="0096040D"/>
    <w:rsid w:val="00964840"/>
    <w:rsid w:val="00966BAE"/>
    <w:rsid w:val="00977E87"/>
    <w:rsid w:val="00984E9F"/>
    <w:rsid w:val="009909C4"/>
    <w:rsid w:val="009918BB"/>
    <w:rsid w:val="009A7629"/>
    <w:rsid w:val="009B0F38"/>
    <w:rsid w:val="009D1FB6"/>
    <w:rsid w:val="009D5E0B"/>
    <w:rsid w:val="009F1A7F"/>
    <w:rsid w:val="009F2EEB"/>
    <w:rsid w:val="00A038D4"/>
    <w:rsid w:val="00A30AFE"/>
    <w:rsid w:val="00A310FB"/>
    <w:rsid w:val="00A33632"/>
    <w:rsid w:val="00A3502E"/>
    <w:rsid w:val="00A744CC"/>
    <w:rsid w:val="00A81722"/>
    <w:rsid w:val="00AB5F8C"/>
    <w:rsid w:val="00AB5FE0"/>
    <w:rsid w:val="00AC71F6"/>
    <w:rsid w:val="00AD780C"/>
    <w:rsid w:val="00AF67F3"/>
    <w:rsid w:val="00AF7234"/>
    <w:rsid w:val="00AF780C"/>
    <w:rsid w:val="00B077D4"/>
    <w:rsid w:val="00B13A88"/>
    <w:rsid w:val="00B16DE4"/>
    <w:rsid w:val="00B31E1B"/>
    <w:rsid w:val="00B47A6D"/>
    <w:rsid w:val="00B6780C"/>
    <w:rsid w:val="00B71ED2"/>
    <w:rsid w:val="00B7453B"/>
    <w:rsid w:val="00B92594"/>
    <w:rsid w:val="00B9534A"/>
    <w:rsid w:val="00BB0097"/>
    <w:rsid w:val="00BB2F80"/>
    <w:rsid w:val="00BC1C32"/>
    <w:rsid w:val="00BD49D5"/>
    <w:rsid w:val="00BD7631"/>
    <w:rsid w:val="00BE536D"/>
    <w:rsid w:val="00BE7249"/>
    <w:rsid w:val="00C1506D"/>
    <w:rsid w:val="00C20E0F"/>
    <w:rsid w:val="00C24B4A"/>
    <w:rsid w:val="00C436CE"/>
    <w:rsid w:val="00C47F2F"/>
    <w:rsid w:val="00C75878"/>
    <w:rsid w:val="00C77380"/>
    <w:rsid w:val="00C81AD9"/>
    <w:rsid w:val="00C952F2"/>
    <w:rsid w:val="00CA7343"/>
    <w:rsid w:val="00CB1745"/>
    <w:rsid w:val="00CB78FB"/>
    <w:rsid w:val="00CC287F"/>
    <w:rsid w:val="00CE2363"/>
    <w:rsid w:val="00CF0442"/>
    <w:rsid w:val="00CF376B"/>
    <w:rsid w:val="00D22AC5"/>
    <w:rsid w:val="00D27A7B"/>
    <w:rsid w:val="00D313AB"/>
    <w:rsid w:val="00D3761A"/>
    <w:rsid w:val="00D624E0"/>
    <w:rsid w:val="00D6393E"/>
    <w:rsid w:val="00D657B8"/>
    <w:rsid w:val="00D74293"/>
    <w:rsid w:val="00D758FB"/>
    <w:rsid w:val="00DA26B9"/>
    <w:rsid w:val="00DA4D42"/>
    <w:rsid w:val="00DB387B"/>
    <w:rsid w:val="00DE13C4"/>
    <w:rsid w:val="00DE678C"/>
    <w:rsid w:val="00DF417B"/>
    <w:rsid w:val="00E067F9"/>
    <w:rsid w:val="00E14826"/>
    <w:rsid w:val="00E63450"/>
    <w:rsid w:val="00E7358F"/>
    <w:rsid w:val="00E76293"/>
    <w:rsid w:val="00E8162C"/>
    <w:rsid w:val="00E91D55"/>
    <w:rsid w:val="00EA2358"/>
    <w:rsid w:val="00EB73E1"/>
    <w:rsid w:val="00EB7C82"/>
    <w:rsid w:val="00EC3F96"/>
    <w:rsid w:val="00EC7BCD"/>
    <w:rsid w:val="00ED023B"/>
    <w:rsid w:val="00ED16F9"/>
    <w:rsid w:val="00ED4B6E"/>
    <w:rsid w:val="00EE0AFB"/>
    <w:rsid w:val="00EF0812"/>
    <w:rsid w:val="00EF41EE"/>
    <w:rsid w:val="00EF79D2"/>
    <w:rsid w:val="00F05C20"/>
    <w:rsid w:val="00F31CF6"/>
    <w:rsid w:val="00F33E3C"/>
    <w:rsid w:val="00F46D3E"/>
    <w:rsid w:val="00F52CA4"/>
    <w:rsid w:val="00F52EEF"/>
    <w:rsid w:val="00F5459C"/>
    <w:rsid w:val="00F67526"/>
    <w:rsid w:val="00F7357B"/>
    <w:rsid w:val="00F83987"/>
    <w:rsid w:val="00F96278"/>
    <w:rsid w:val="00FB0DBC"/>
    <w:rsid w:val="00FE79A4"/>
    <w:rsid w:val="00FF0301"/>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7445F7"/>
  <w15:chartTrackingRefBased/>
  <w15:docId w15:val="{62F3AC5D-5FCB-4027-B28D-9056DBCC4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9D1"/>
    <w:pPr>
      <w:spacing w:after="0" w:line="360" w:lineRule="auto"/>
      <w:ind w:firstLine="720"/>
      <w:jc w:val="both"/>
    </w:pPr>
    <w:rPr>
      <w:rFonts w:ascii="Arial" w:eastAsia="Calibri" w:hAnsi="Arial" w:cs="Times New Roman"/>
      <w:sz w:val="24"/>
      <w:lang w:val="mk-MK"/>
    </w:rPr>
  </w:style>
  <w:style w:type="paragraph" w:styleId="Heading1">
    <w:name w:val="heading 1"/>
    <w:basedOn w:val="Normal"/>
    <w:next w:val="Normal"/>
    <w:link w:val="Heading1Char"/>
    <w:uiPriority w:val="9"/>
    <w:qFormat/>
    <w:rsid w:val="004559D1"/>
    <w:pPr>
      <w:keepNext/>
      <w:keepLines/>
      <w:spacing w:before="480"/>
      <w:ind w:left="2592" w:firstLine="288"/>
      <w:outlineLvl w:val="0"/>
    </w:pPr>
    <w:rPr>
      <w:rFonts w:eastAsiaTheme="majorEastAsia" w:cs="Arial"/>
      <w:b/>
      <w:bCs/>
      <w:sz w:val="28"/>
      <w:szCs w:val="28"/>
    </w:rPr>
  </w:style>
  <w:style w:type="paragraph" w:styleId="Heading2">
    <w:name w:val="heading 2"/>
    <w:basedOn w:val="Normal"/>
    <w:next w:val="Normal"/>
    <w:link w:val="Heading2Char"/>
    <w:uiPriority w:val="9"/>
    <w:unhideWhenUsed/>
    <w:qFormat/>
    <w:rsid w:val="005309B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93000"/>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59D1"/>
    <w:rPr>
      <w:rFonts w:ascii="Arial" w:eastAsiaTheme="majorEastAsia" w:hAnsi="Arial" w:cs="Arial"/>
      <w:b/>
      <w:bCs/>
      <w:sz w:val="28"/>
      <w:szCs w:val="28"/>
      <w:lang w:val="mk-MK"/>
    </w:rPr>
  </w:style>
  <w:style w:type="paragraph" w:styleId="Header">
    <w:name w:val="header"/>
    <w:basedOn w:val="Normal"/>
    <w:link w:val="HeaderChar"/>
    <w:uiPriority w:val="99"/>
    <w:unhideWhenUsed/>
    <w:rsid w:val="00461A6B"/>
    <w:pPr>
      <w:tabs>
        <w:tab w:val="center" w:pos="4513"/>
        <w:tab w:val="right" w:pos="9026"/>
      </w:tabs>
      <w:spacing w:line="240" w:lineRule="auto"/>
    </w:pPr>
  </w:style>
  <w:style w:type="character" w:customStyle="1" w:styleId="HeaderChar">
    <w:name w:val="Header Char"/>
    <w:basedOn w:val="DefaultParagraphFont"/>
    <w:link w:val="Header"/>
    <w:uiPriority w:val="99"/>
    <w:rsid w:val="00461A6B"/>
    <w:rPr>
      <w:rFonts w:ascii="Arial" w:eastAsia="Calibri" w:hAnsi="Arial" w:cs="Times New Roman"/>
      <w:sz w:val="24"/>
      <w:lang w:val="mk-MK"/>
    </w:rPr>
  </w:style>
  <w:style w:type="paragraph" w:styleId="Footer">
    <w:name w:val="footer"/>
    <w:basedOn w:val="Normal"/>
    <w:link w:val="FooterChar"/>
    <w:uiPriority w:val="99"/>
    <w:unhideWhenUsed/>
    <w:rsid w:val="00461A6B"/>
    <w:pPr>
      <w:tabs>
        <w:tab w:val="center" w:pos="4513"/>
        <w:tab w:val="right" w:pos="9026"/>
      </w:tabs>
      <w:spacing w:line="240" w:lineRule="auto"/>
    </w:pPr>
  </w:style>
  <w:style w:type="character" w:customStyle="1" w:styleId="FooterChar">
    <w:name w:val="Footer Char"/>
    <w:basedOn w:val="DefaultParagraphFont"/>
    <w:link w:val="Footer"/>
    <w:uiPriority w:val="99"/>
    <w:rsid w:val="00461A6B"/>
    <w:rPr>
      <w:rFonts w:ascii="Arial" w:eastAsia="Calibri" w:hAnsi="Arial" w:cs="Times New Roman"/>
      <w:sz w:val="24"/>
      <w:lang w:val="mk-MK"/>
    </w:rPr>
  </w:style>
  <w:style w:type="paragraph" w:styleId="ListParagraph">
    <w:name w:val="List Paragraph"/>
    <w:basedOn w:val="Normal"/>
    <w:link w:val="ListParagraphChar"/>
    <w:uiPriority w:val="34"/>
    <w:qFormat/>
    <w:rsid w:val="001C73D7"/>
    <w:pPr>
      <w:ind w:left="720"/>
      <w:contextualSpacing/>
    </w:pPr>
  </w:style>
  <w:style w:type="paragraph" w:styleId="TOCHeading">
    <w:name w:val="TOC Heading"/>
    <w:basedOn w:val="Heading1"/>
    <w:next w:val="Normal"/>
    <w:uiPriority w:val="39"/>
    <w:unhideWhenUsed/>
    <w:qFormat/>
    <w:rsid w:val="004972CC"/>
    <w:pPr>
      <w:spacing w:before="240" w:line="259" w:lineRule="auto"/>
      <w:ind w:left="0" w:firstLine="0"/>
      <w:jc w:val="left"/>
      <w:outlineLvl w:val="9"/>
    </w:pPr>
    <w:rPr>
      <w:rFonts w:asciiTheme="majorHAnsi" w:hAnsiTheme="majorHAnsi" w:cstheme="majorBidi"/>
      <w:b w:val="0"/>
      <w:bCs w:val="0"/>
      <w:color w:val="2F5496" w:themeColor="accent1" w:themeShade="BF"/>
      <w:sz w:val="32"/>
      <w:szCs w:val="32"/>
      <w:lang w:val="en-US"/>
    </w:rPr>
  </w:style>
  <w:style w:type="paragraph" w:styleId="TOC1">
    <w:name w:val="toc 1"/>
    <w:basedOn w:val="Normal"/>
    <w:next w:val="Normal"/>
    <w:autoRedefine/>
    <w:uiPriority w:val="39"/>
    <w:unhideWhenUsed/>
    <w:rsid w:val="004972CC"/>
    <w:pPr>
      <w:spacing w:after="100"/>
    </w:pPr>
  </w:style>
  <w:style w:type="character" w:styleId="Hyperlink">
    <w:name w:val="Hyperlink"/>
    <w:basedOn w:val="DefaultParagraphFont"/>
    <w:uiPriority w:val="99"/>
    <w:unhideWhenUsed/>
    <w:rsid w:val="004972CC"/>
    <w:rPr>
      <w:color w:val="0563C1" w:themeColor="hyperlink"/>
      <w:u w:val="single"/>
    </w:rPr>
  </w:style>
  <w:style w:type="paragraph" w:styleId="TOC2">
    <w:name w:val="toc 2"/>
    <w:basedOn w:val="Normal"/>
    <w:next w:val="Normal"/>
    <w:autoRedefine/>
    <w:uiPriority w:val="39"/>
    <w:unhideWhenUsed/>
    <w:rsid w:val="004972CC"/>
    <w:pPr>
      <w:spacing w:after="100" w:line="259" w:lineRule="auto"/>
      <w:ind w:left="220" w:firstLine="0"/>
      <w:jc w:val="left"/>
    </w:pPr>
    <w:rPr>
      <w:rFonts w:asciiTheme="minorHAnsi" w:eastAsiaTheme="minorEastAsia" w:hAnsiTheme="minorHAnsi"/>
      <w:sz w:val="22"/>
      <w:lang w:val="en-US"/>
    </w:rPr>
  </w:style>
  <w:style w:type="paragraph" w:styleId="TOC3">
    <w:name w:val="toc 3"/>
    <w:basedOn w:val="Normal"/>
    <w:next w:val="Normal"/>
    <w:autoRedefine/>
    <w:uiPriority w:val="39"/>
    <w:unhideWhenUsed/>
    <w:rsid w:val="004972CC"/>
    <w:pPr>
      <w:spacing w:after="100" w:line="259" w:lineRule="auto"/>
      <w:ind w:left="440" w:firstLine="0"/>
      <w:jc w:val="left"/>
    </w:pPr>
    <w:rPr>
      <w:rFonts w:asciiTheme="minorHAnsi" w:eastAsiaTheme="minorEastAsia" w:hAnsiTheme="minorHAnsi"/>
      <w:sz w:val="22"/>
      <w:lang w:val="en-US"/>
    </w:rPr>
  </w:style>
  <w:style w:type="character" w:customStyle="1" w:styleId="ListParagraphChar">
    <w:name w:val="List Paragraph Char"/>
    <w:link w:val="ListParagraph"/>
    <w:uiPriority w:val="34"/>
    <w:locked/>
    <w:rsid w:val="00443DD5"/>
    <w:rPr>
      <w:rFonts w:ascii="Arial" w:eastAsia="Calibri" w:hAnsi="Arial" w:cs="Times New Roman"/>
      <w:sz w:val="24"/>
      <w:lang w:val="mk-MK"/>
    </w:rPr>
  </w:style>
  <w:style w:type="paragraph" w:styleId="BalloonText">
    <w:name w:val="Balloon Text"/>
    <w:basedOn w:val="Normal"/>
    <w:link w:val="BalloonTextChar"/>
    <w:uiPriority w:val="99"/>
    <w:semiHidden/>
    <w:unhideWhenUsed/>
    <w:rsid w:val="002067C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67C6"/>
    <w:rPr>
      <w:rFonts w:ascii="Segoe UI" w:eastAsia="Calibri" w:hAnsi="Segoe UI" w:cs="Segoe UI"/>
      <w:sz w:val="18"/>
      <w:szCs w:val="18"/>
      <w:lang w:val="mk-MK"/>
    </w:rPr>
  </w:style>
  <w:style w:type="character" w:customStyle="1" w:styleId="Heading2Char">
    <w:name w:val="Heading 2 Char"/>
    <w:basedOn w:val="DefaultParagraphFont"/>
    <w:link w:val="Heading2"/>
    <w:uiPriority w:val="9"/>
    <w:rsid w:val="005309B8"/>
    <w:rPr>
      <w:rFonts w:asciiTheme="majorHAnsi" w:eastAsiaTheme="majorEastAsia" w:hAnsiTheme="majorHAnsi" w:cstheme="majorBidi"/>
      <w:color w:val="2F5496" w:themeColor="accent1" w:themeShade="BF"/>
      <w:sz w:val="26"/>
      <w:szCs w:val="26"/>
      <w:lang w:val="mk-MK"/>
    </w:rPr>
  </w:style>
  <w:style w:type="character" w:customStyle="1" w:styleId="Heading3Char">
    <w:name w:val="Heading 3 Char"/>
    <w:basedOn w:val="DefaultParagraphFont"/>
    <w:link w:val="Heading3"/>
    <w:uiPriority w:val="9"/>
    <w:rsid w:val="00893000"/>
    <w:rPr>
      <w:rFonts w:asciiTheme="majorHAnsi" w:eastAsiaTheme="majorEastAsia" w:hAnsiTheme="majorHAnsi" w:cstheme="majorBidi"/>
      <w:color w:val="1F3763" w:themeColor="accent1" w:themeShade="7F"/>
      <w:sz w:val="24"/>
      <w:szCs w:val="24"/>
      <w:lang w:val="mk-MK"/>
    </w:rPr>
  </w:style>
  <w:style w:type="character" w:styleId="CommentReference">
    <w:name w:val="annotation reference"/>
    <w:basedOn w:val="DefaultParagraphFont"/>
    <w:uiPriority w:val="99"/>
    <w:semiHidden/>
    <w:unhideWhenUsed/>
    <w:rsid w:val="00EE0AFB"/>
    <w:rPr>
      <w:sz w:val="16"/>
      <w:szCs w:val="16"/>
    </w:rPr>
  </w:style>
  <w:style w:type="paragraph" w:styleId="CommentText">
    <w:name w:val="annotation text"/>
    <w:basedOn w:val="Normal"/>
    <w:link w:val="CommentTextChar"/>
    <w:uiPriority w:val="99"/>
    <w:semiHidden/>
    <w:unhideWhenUsed/>
    <w:rsid w:val="00EE0AFB"/>
    <w:pPr>
      <w:spacing w:line="240" w:lineRule="auto"/>
    </w:pPr>
    <w:rPr>
      <w:sz w:val="20"/>
      <w:szCs w:val="20"/>
    </w:rPr>
  </w:style>
  <w:style w:type="character" w:customStyle="1" w:styleId="CommentTextChar">
    <w:name w:val="Comment Text Char"/>
    <w:basedOn w:val="DefaultParagraphFont"/>
    <w:link w:val="CommentText"/>
    <w:uiPriority w:val="99"/>
    <w:semiHidden/>
    <w:rsid w:val="00EE0AFB"/>
    <w:rPr>
      <w:rFonts w:ascii="Arial" w:eastAsia="Calibri" w:hAnsi="Arial" w:cs="Times New Roman"/>
      <w:sz w:val="20"/>
      <w:szCs w:val="20"/>
      <w:lang w:val="mk-MK"/>
    </w:rPr>
  </w:style>
  <w:style w:type="paragraph" w:styleId="CommentSubject">
    <w:name w:val="annotation subject"/>
    <w:basedOn w:val="CommentText"/>
    <w:next w:val="CommentText"/>
    <w:link w:val="CommentSubjectChar"/>
    <w:uiPriority w:val="99"/>
    <w:semiHidden/>
    <w:unhideWhenUsed/>
    <w:rsid w:val="00EE0AFB"/>
    <w:rPr>
      <w:b/>
      <w:bCs/>
    </w:rPr>
  </w:style>
  <w:style w:type="character" w:customStyle="1" w:styleId="CommentSubjectChar">
    <w:name w:val="Comment Subject Char"/>
    <w:basedOn w:val="CommentTextChar"/>
    <w:link w:val="CommentSubject"/>
    <w:uiPriority w:val="99"/>
    <w:semiHidden/>
    <w:rsid w:val="00EE0AFB"/>
    <w:rPr>
      <w:rFonts w:ascii="Arial" w:eastAsia="Calibri" w:hAnsi="Arial" w:cs="Times New Roman"/>
      <w:b/>
      <w:bCs/>
      <w:sz w:val="20"/>
      <w:szCs w:val="20"/>
      <w:lang w:val="mk-MK"/>
    </w:rPr>
  </w:style>
  <w:style w:type="character" w:styleId="UnresolvedMention">
    <w:name w:val="Unresolved Mention"/>
    <w:basedOn w:val="DefaultParagraphFont"/>
    <w:uiPriority w:val="99"/>
    <w:unhideWhenUsed/>
    <w:rsid w:val="00E76293"/>
    <w:rPr>
      <w:color w:val="605E5C"/>
      <w:shd w:val="clear" w:color="auto" w:fill="E1DFDD"/>
    </w:rPr>
  </w:style>
  <w:style w:type="character" w:styleId="Mention">
    <w:name w:val="Mention"/>
    <w:basedOn w:val="DefaultParagraphFont"/>
    <w:uiPriority w:val="99"/>
    <w:unhideWhenUsed/>
    <w:rsid w:val="00E7629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859863">
      <w:bodyDiv w:val="1"/>
      <w:marLeft w:val="0"/>
      <w:marRight w:val="0"/>
      <w:marTop w:val="0"/>
      <w:marBottom w:val="0"/>
      <w:divBdr>
        <w:top w:val="none" w:sz="0" w:space="0" w:color="auto"/>
        <w:left w:val="none" w:sz="0" w:space="0" w:color="auto"/>
        <w:bottom w:val="none" w:sz="0" w:space="0" w:color="auto"/>
        <w:right w:val="none" w:sz="0" w:space="0" w:color="auto"/>
      </w:divBdr>
    </w:div>
    <w:div w:id="203449406">
      <w:bodyDiv w:val="1"/>
      <w:marLeft w:val="0"/>
      <w:marRight w:val="0"/>
      <w:marTop w:val="0"/>
      <w:marBottom w:val="0"/>
      <w:divBdr>
        <w:top w:val="none" w:sz="0" w:space="0" w:color="auto"/>
        <w:left w:val="none" w:sz="0" w:space="0" w:color="auto"/>
        <w:bottom w:val="none" w:sz="0" w:space="0" w:color="auto"/>
        <w:right w:val="none" w:sz="0" w:space="0" w:color="auto"/>
      </w:divBdr>
    </w:div>
    <w:div w:id="944117078">
      <w:bodyDiv w:val="1"/>
      <w:marLeft w:val="0"/>
      <w:marRight w:val="0"/>
      <w:marTop w:val="0"/>
      <w:marBottom w:val="0"/>
      <w:divBdr>
        <w:top w:val="none" w:sz="0" w:space="0" w:color="auto"/>
        <w:left w:val="none" w:sz="0" w:space="0" w:color="auto"/>
        <w:bottom w:val="none" w:sz="0" w:space="0" w:color="auto"/>
        <w:right w:val="none" w:sz="0" w:space="0" w:color="auto"/>
      </w:divBdr>
    </w:div>
    <w:div w:id="1170607547">
      <w:bodyDiv w:val="1"/>
      <w:marLeft w:val="0"/>
      <w:marRight w:val="0"/>
      <w:marTop w:val="0"/>
      <w:marBottom w:val="0"/>
      <w:divBdr>
        <w:top w:val="none" w:sz="0" w:space="0" w:color="auto"/>
        <w:left w:val="none" w:sz="0" w:space="0" w:color="auto"/>
        <w:bottom w:val="none" w:sz="0" w:space="0" w:color="auto"/>
        <w:right w:val="none" w:sz="0" w:space="0" w:color="auto"/>
      </w:divBdr>
    </w:div>
    <w:div w:id="1789856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1.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8E7D5E8CC874561AF22B937080473B6"/>
        <w:category>
          <w:name w:val="General"/>
          <w:gallery w:val="placeholder"/>
        </w:category>
        <w:types>
          <w:type w:val="bbPlcHdr"/>
        </w:types>
        <w:behaviors>
          <w:behavior w:val="content"/>
        </w:behaviors>
        <w:guid w:val="{C356F37A-8BD2-4782-B997-D6E35D45E27D}"/>
      </w:docPartPr>
      <w:docPartBody>
        <w:p w:rsidR="00237C7F" w:rsidRDefault="004F1E89" w:rsidP="004F1E89">
          <w:pPr>
            <w:pStyle w:val="D8E7D5E8CC874561AF22B937080473B6"/>
          </w:pPr>
          <w:r>
            <w:rPr>
              <w:noProof/>
              <w:color w:val="7F7F7F" w:themeColor="background1" w:themeShade="7F"/>
            </w:rPr>
            <w:t>[Type the company name]</w:t>
          </w:r>
        </w:p>
      </w:docPartBody>
    </w:docPart>
    <w:docPart>
      <w:docPartPr>
        <w:name w:val="46C61F86E27A4D13841902C37F095F16"/>
        <w:category>
          <w:name w:val="General"/>
          <w:gallery w:val="placeholder"/>
        </w:category>
        <w:types>
          <w:type w:val="bbPlcHdr"/>
        </w:types>
        <w:behaviors>
          <w:behavior w:val="content"/>
        </w:behaviors>
        <w:guid w:val="{9E587121-DF4A-4149-BA4C-7F93130A77AE}"/>
      </w:docPartPr>
      <w:docPartBody>
        <w:p w:rsidR="00237C7F" w:rsidRDefault="004F1E89" w:rsidP="004F1E89">
          <w:pPr>
            <w:pStyle w:val="46C61F86E27A4D13841902C37F095F16"/>
          </w:pPr>
          <w:r>
            <w:rPr>
              <w:noProof/>
              <w:color w:val="7F7F7F" w:themeColor="background1" w:themeShade="7F"/>
            </w:rPr>
            <w:t>[Type the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CC"/>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86E"/>
    <w:rsid w:val="000A303A"/>
    <w:rsid w:val="00146927"/>
    <w:rsid w:val="00226384"/>
    <w:rsid w:val="00237C7F"/>
    <w:rsid w:val="00281F41"/>
    <w:rsid w:val="00321C17"/>
    <w:rsid w:val="003B66BE"/>
    <w:rsid w:val="00434817"/>
    <w:rsid w:val="00493AB1"/>
    <w:rsid w:val="004F1E89"/>
    <w:rsid w:val="00586BF3"/>
    <w:rsid w:val="00591025"/>
    <w:rsid w:val="007023A5"/>
    <w:rsid w:val="008C05C9"/>
    <w:rsid w:val="008C3FF0"/>
    <w:rsid w:val="008C7407"/>
    <w:rsid w:val="0094581A"/>
    <w:rsid w:val="009610F2"/>
    <w:rsid w:val="00971A8F"/>
    <w:rsid w:val="009A286E"/>
    <w:rsid w:val="009B6013"/>
    <w:rsid w:val="009E6F33"/>
    <w:rsid w:val="00A45EDB"/>
    <w:rsid w:val="00D73E6D"/>
    <w:rsid w:val="00E2092A"/>
    <w:rsid w:val="00EB121D"/>
    <w:rsid w:val="00F80906"/>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3394B68AA8848A4A1EC81E1B9778D97">
    <w:name w:val="33394B68AA8848A4A1EC81E1B9778D97"/>
    <w:rsid w:val="009A286E"/>
  </w:style>
  <w:style w:type="paragraph" w:customStyle="1" w:styleId="C5B0BC7EAE5A44449D848A7A7B37B117">
    <w:name w:val="C5B0BC7EAE5A44449D848A7A7B37B117"/>
    <w:rsid w:val="009A286E"/>
  </w:style>
  <w:style w:type="paragraph" w:customStyle="1" w:styleId="2184697AD79B43D096F8C95F5A3C9205">
    <w:name w:val="2184697AD79B43D096F8C95F5A3C9205"/>
    <w:rsid w:val="009A286E"/>
  </w:style>
  <w:style w:type="paragraph" w:customStyle="1" w:styleId="DE8C8B4F27104ED4815F9D1AFB851BAF">
    <w:name w:val="DE8C8B4F27104ED4815F9D1AFB851BAF"/>
    <w:rsid w:val="009A286E"/>
  </w:style>
  <w:style w:type="paragraph" w:customStyle="1" w:styleId="D8E7D5E8CC874561AF22B937080473B6">
    <w:name w:val="D8E7D5E8CC874561AF22B937080473B6"/>
    <w:rsid w:val="004F1E89"/>
  </w:style>
  <w:style w:type="paragraph" w:customStyle="1" w:styleId="4F76107348FD4C0BA5D11414B07679E5">
    <w:name w:val="4F76107348FD4C0BA5D11414B07679E5"/>
    <w:rsid w:val="004F1E89"/>
  </w:style>
  <w:style w:type="paragraph" w:customStyle="1" w:styleId="46C61F86E27A4D13841902C37F095F16">
    <w:name w:val="46C61F86E27A4D13841902C37F095F16"/>
    <w:rsid w:val="004F1E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windows-1252"/>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553B65F3282C64AA34E636382DF4360" ma:contentTypeVersion="7" ma:contentTypeDescription="Create a new document." ma:contentTypeScope="" ma:versionID="75d3e20fde1f189130f6c008376f4b1d">
  <xsd:schema xmlns:xsd="http://www.w3.org/2001/XMLSchema" xmlns:xs="http://www.w3.org/2001/XMLSchema" xmlns:p="http://schemas.microsoft.com/office/2006/metadata/properties" xmlns:ns2="84ca9e2b-150e-4262-841f-aea52a629574" xmlns:ns3="fb38fcb6-356c-4492-8579-e201fc3ed01f" targetNamespace="http://schemas.microsoft.com/office/2006/metadata/properties" ma:root="true" ma:fieldsID="29d86831b9645182c3d4e8eb78301052" ns2:_="" ns3:_="">
    <xsd:import namespace="84ca9e2b-150e-4262-841f-aea52a629574"/>
    <xsd:import namespace="fb38fcb6-356c-4492-8579-e201fc3ed01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ca9e2b-150e-4262-841f-aea52a6295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38fcb6-356c-4492-8579-e201fc3ed01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5B49E-3D55-430B-A40D-CA6EB0D182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1B494A8-12E2-45A1-BE3F-72A669BBB6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ca9e2b-150e-4262-841f-aea52a629574"/>
    <ds:schemaRef ds:uri="fb38fcb6-356c-4492-8579-e201fc3ed0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F3A4F6-495D-499F-8DFD-10489A3E057E}">
  <ds:schemaRefs>
    <ds:schemaRef ds:uri="http://schemas.microsoft.com/sharepoint/v3/contenttype/forms"/>
  </ds:schemaRefs>
</ds:datastoreItem>
</file>

<file path=customXml/itemProps4.xml><?xml version="1.0" encoding="utf-8"?>
<ds:datastoreItem xmlns:ds="http://schemas.openxmlformats.org/officeDocument/2006/customXml" ds:itemID="{DEECD7E7-20A2-4553-881F-023B32DBE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2162</TotalTime>
  <Pages>1</Pages>
  <Words>1116</Words>
  <Characters>6367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„ЕКО-ТЕАМ“ ДОО, Скопје</Company>
  <LinksUpToDate>false</LinksUpToDate>
  <CharactersWithSpaces>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Saša Petruševska</dc:creator>
  <cp:keywords/>
  <dc:description/>
  <cp:lastModifiedBy>Saša Petruševska</cp:lastModifiedBy>
  <cp:revision>146</cp:revision>
  <cp:lastPrinted>2020-03-19T09:47:00Z</cp:lastPrinted>
  <dcterms:created xsi:type="dcterms:W3CDTF">2019-06-07T06:05:00Z</dcterms:created>
  <dcterms:modified xsi:type="dcterms:W3CDTF">2020-03-19T09:47:00Z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0x010100F553B65F3282C64AA34E636382DF4360</vt:lpwstr>
  </property>
</Properties>
</file>