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EC7B14" w14:textId="3AED4062" w:rsidR="00C77380" w:rsidRPr="005C2F1F" w:rsidRDefault="004559D1" w:rsidP="00C77380">
      <w:pPr>
        <w:pStyle w:val="Heading1"/>
        <w:ind w:left="0" w:firstLine="0"/>
        <w:jc w:val="center"/>
        <w:rPr>
          <w:lang w:val="ru-RU"/>
        </w:rPr>
      </w:pPr>
      <w:bookmarkStart w:id="0" w:name="_Hlk10975866"/>
      <w:bookmarkStart w:id="1" w:name="_Toc479834936"/>
      <w:bookmarkStart w:id="2" w:name="_Toc34311540"/>
      <w:bookmarkEnd w:id="0"/>
      <w:r w:rsidRPr="005C2F1F">
        <w:t xml:space="preserve">Додаток </w:t>
      </w:r>
      <w:bookmarkStart w:id="3" w:name="_Toc479834937"/>
      <w:bookmarkEnd w:id="1"/>
      <w:r w:rsidR="006618FB" w:rsidRPr="005C2F1F">
        <w:rPr>
          <w:lang w:val="en-US"/>
        </w:rPr>
        <w:t>V</w:t>
      </w:r>
      <w:r w:rsidR="003E0244" w:rsidRPr="005C2F1F">
        <w:rPr>
          <w:lang w:val="en-US"/>
        </w:rPr>
        <w:t>I</w:t>
      </w:r>
      <w:r w:rsidR="00373784" w:rsidRPr="005C2F1F">
        <w:rPr>
          <w:lang w:val="en-US"/>
        </w:rPr>
        <w:t>I</w:t>
      </w:r>
      <w:bookmarkEnd w:id="2"/>
    </w:p>
    <w:p w14:paraId="5FF88E4F" w14:textId="5C2805A7" w:rsidR="004559D1" w:rsidRPr="005C2F1F" w:rsidRDefault="00D75239" w:rsidP="004559D1">
      <w:pPr>
        <w:pStyle w:val="Heading1"/>
        <w:ind w:left="0" w:firstLine="0"/>
        <w:jc w:val="center"/>
        <w:rPr>
          <w:sz w:val="32"/>
          <w:szCs w:val="32"/>
        </w:rPr>
      </w:pPr>
      <w:bookmarkStart w:id="4" w:name="_Toc34311541"/>
      <w:bookmarkEnd w:id="3"/>
      <w:r w:rsidRPr="005C2F1F">
        <w:rPr>
          <w:sz w:val="32"/>
          <w:szCs w:val="32"/>
        </w:rPr>
        <w:t>СОСТОЈБИ НА ЛОКАЦИЈАТА И ВЛИЈАНИЕТО НА АКТИВНОСТА</w:t>
      </w:r>
      <w:bookmarkEnd w:id="4"/>
    </w:p>
    <w:p w14:paraId="5D78585F" w14:textId="77777777" w:rsidR="004559D1" w:rsidRPr="005C2F1F" w:rsidRDefault="004559D1" w:rsidP="004559D1">
      <w:pPr>
        <w:ind w:firstLine="0"/>
        <w:jc w:val="center"/>
        <w:rPr>
          <w:rFonts w:cs="Arial"/>
          <w:b/>
          <w:sz w:val="22"/>
        </w:rPr>
      </w:pPr>
    </w:p>
    <w:p w14:paraId="6CE30F06" w14:textId="77777777" w:rsidR="004559D1" w:rsidRPr="005C2F1F" w:rsidRDefault="004559D1" w:rsidP="004559D1">
      <w:pPr>
        <w:ind w:firstLine="0"/>
        <w:jc w:val="center"/>
        <w:rPr>
          <w:rFonts w:cs="Arial"/>
          <w:bCs/>
          <w:sz w:val="22"/>
        </w:rPr>
      </w:pPr>
    </w:p>
    <w:p w14:paraId="5DC44334" w14:textId="77777777" w:rsidR="004559D1" w:rsidRPr="005C2F1F" w:rsidRDefault="004559D1" w:rsidP="004559D1">
      <w:pPr>
        <w:ind w:firstLine="0"/>
        <w:jc w:val="center"/>
        <w:rPr>
          <w:rFonts w:cs="Arial"/>
          <w:b/>
          <w:sz w:val="22"/>
        </w:rPr>
      </w:pPr>
    </w:p>
    <w:p w14:paraId="4D52FCA1" w14:textId="07F98576" w:rsidR="004559D1" w:rsidRPr="005C2F1F" w:rsidRDefault="004559D1" w:rsidP="004559D1">
      <w:pPr>
        <w:ind w:firstLine="0"/>
        <w:jc w:val="center"/>
        <w:rPr>
          <w:rFonts w:cs="Arial"/>
          <w:b/>
          <w:sz w:val="22"/>
        </w:rPr>
      </w:pPr>
    </w:p>
    <w:p w14:paraId="0A81A243" w14:textId="2FC2B774" w:rsidR="00C77380" w:rsidRPr="005C2F1F" w:rsidRDefault="00C77380" w:rsidP="004559D1">
      <w:pPr>
        <w:ind w:firstLine="0"/>
        <w:jc w:val="center"/>
        <w:rPr>
          <w:rFonts w:cs="Arial"/>
          <w:b/>
          <w:sz w:val="22"/>
        </w:rPr>
      </w:pPr>
      <w:r w:rsidRPr="005C2F1F">
        <w:rPr>
          <w:rFonts w:cs="Arial"/>
          <w:noProof/>
          <w:sz w:val="16"/>
          <w:szCs w:val="16"/>
          <w:lang w:val="en-US"/>
        </w:rPr>
        <w:drawing>
          <wp:inline distT="0" distB="0" distL="0" distR="0" wp14:anchorId="4AA3F2CF" wp14:editId="112ABDDE">
            <wp:extent cx="1478280" cy="6096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78280" cy="609600"/>
                    </a:xfrm>
                    <a:prstGeom prst="rect">
                      <a:avLst/>
                    </a:prstGeom>
                    <a:solidFill>
                      <a:srgbClr val="FFFFFF"/>
                    </a:solidFill>
                    <a:ln>
                      <a:noFill/>
                    </a:ln>
                  </pic:spPr>
                </pic:pic>
              </a:graphicData>
            </a:graphic>
          </wp:inline>
        </w:drawing>
      </w:r>
    </w:p>
    <w:p w14:paraId="270405E6" w14:textId="60630E16" w:rsidR="00C77380" w:rsidRPr="005C2F1F" w:rsidRDefault="00C77380" w:rsidP="004559D1">
      <w:pPr>
        <w:ind w:firstLine="0"/>
        <w:jc w:val="center"/>
        <w:rPr>
          <w:rFonts w:cs="Arial"/>
          <w:b/>
          <w:sz w:val="22"/>
        </w:rPr>
      </w:pPr>
    </w:p>
    <w:p w14:paraId="43971C88" w14:textId="77777777" w:rsidR="00C77380" w:rsidRPr="005C2F1F" w:rsidRDefault="00C77380" w:rsidP="00C77380">
      <w:pPr>
        <w:ind w:firstLine="0"/>
        <w:rPr>
          <w:rFonts w:cs="Arial"/>
          <w:b/>
          <w:sz w:val="22"/>
        </w:rPr>
      </w:pPr>
    </w:p>
    <w:p w14:paraId="03B2850F" w14:textId="77777777" w:rsidR="004559D1" w:rsidRPr="005C2F1F" w:rsidRDefault="004559D1" w:rsidP="004559D1">
      <w:pPr>
        <w:ind w:firstLine="0"/>
        <w:jc w:val="center"/>
        <w:rPr>
          <w:rFonts w:cs="Arial"/>
          <w:b/>
          <w:sz w:val="22"/>
        </w:rPr>
      </w:pPr>
    </w:p>
    <w:p w14:paraId="72A73862" w14:textId="3211A447" w:rsidR="004559D1" w:rsidRPr="005C2F1F" w:rsidRDefault="00C77380" w:rsidP="004559D1">
      <w:pPr>
        <w:ind w:firstLine="0"/>
        <w:jc w:val="center"/>
        <w:rPr>
          <w:rFonts w:cs="Arial"/>
          <w:b/>
          <w:sz w:val="22"/>
        </w:rPr>
      </w:pPr>
      <w:bookmarkStart w:id="5" w:name="_GoBack"/>
      <w:bookmarkEnd w:id="5"/>
      <w:r w:rsidRPr="005C2F1F">
        <w:rPr>
          <w:rFonts w:cs="Arial"/>
          <w:noProof/>
          <w:lang w:val="en-US"/>
        </w:rPr>
        <w:drawing>
          <wp:inline distT="0" distB="0" distL="0" distR="0" wp14:anchorId="69D80EA2" wp14:editId="20B64AB3">
            <wp:extent cx="3307080" cy="28041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7080" cy="2804160"/>
                    </a:xfrm>
                    <a:prstGeom prst="rect">
                      <a:avLst/>
                    </a:prstGeom>
                    <a:noFill/>
                    <a:ln>
                      <a:noFill/>
                    </a:ln>
                  </pic:spPr>
                </pic:pic>
              </a:graphicData>
            </a:graphic>
          </wp:inline>
        </w:drawing>
      </w:r>
    </w:p>
    <w:p w14:paraId="142B00B0" w14:textId="56D6A5D2" w:rsidR="004559D1" w:rsidRPr="005C2F1F" w:rsidRDefault="004559D1" w:rsidP="004559D1">
      <w:pPr>
        <w:tabs>
          <w:tab w:val="left" w:pos="3030"/>
        </w:tabs>
        <w:ind w:firstLine="0"/>
        <w:rPr>
          <w:rFonts w:cs="Arial"/>
          <w:b/>
          <w:sz w:val="22"/>
        </w:rPr>
      </w:pPr>
      <w:r w:rsidRPr="005C2F1F">
        <w:rPr>
          <w:rFonts w:cs="Arial"/>
          <w:b/>
          <w:sz w:val="22"/>
        </w:rPr>
        <w:tab/>
      </w:r>
    </w:p>
    <w:p w14:paraId="50C627CB" w14:textId="77777777" w:rsidR="004559D1" w:rsidRPr="005C2F1F" w:rsidRDefault="004559D1" w:rsidP="004559D1">
      <w:pPr>
        <w:ind w:firstLine="0"/>
        <w:jc w:val="left"/>
        <w:rPr>
          <w:rFonts w:cs="Arial"/>
          <w:color w:val="000000"/>
          <w:sz w:val="22"/>
        </w:rPr>
      </w:pPr>
    </w:p>
    <w:p w14:paraId="5CF17800" w14:textId="77777777" w:rsidR="004559D1" w:rsidRPr="005C2F1F" w:rsidRDefault="004559D1" w:rsidP="004559D1">
      <w:pPr>
        <w:ind w:firstLine="0"/>
        <w:jc w:val="left"/>
        <w:rPr>
          <w:rFonts w:cs="Arial"/>
          <w:color w:val="000000"/>
          <w:sz w:val="22"/>
        </w:rPr>
      </w:pPr>
    </w:p>
    <w:p w14:paraId="6093D68F" w14:textId="77777777" w:rsidR="00C77380" w:rsidRPr="005C2F1F" w:rsidRDefault="00C77380" w:rsidP="004559D1">
      <w:pPr>
        <w:spacing w:line="240" w:lineRule="auto"/>
        <w:ind w:firstLine="0"/>
        <w:jc w:val="left"/>
        <w:rPr>
          <w:rFonts w:eastAsia="Times New Roman" w:cs="Arial"/>
          <w:b/>
          <w:sz w:val="22"/>
        </w:rPr>
      </w:pPr>
    </w:p>
    <w:p w14:paraId="6DFED3D2" w14:textId="77777777" w:rsidR="005C6810" w:rsidRPr="005C2F1F" w:rsidRDefault="005C6810" w:rsidP="004559D1">
      <w:pPr>
        <w:spacing w:line="240" w:lineRule="auto"/>
        <w:ind w:firstLine="0"/>
        <w:jc w:val="left"/>
        <w:rPr>
          <w:rFonts w:eastAsia="Times New Roman" w:cs="Arial"/>
          <w:b/>
          <w:sz w:val="22"/>
        </w:rPr>
      </w:pPr>
    </w:p>
    <w:p w14:paraId="52F400BF" w14:textId="7E571648" w:rsidR="004559D1" w:rsidRPr="005C2F1F" w:rsidRDefault="004559D1" w:rsidP="004559D1">
      <w:pPr>
        <w:spacing w:line="240" w:lineRule="auto"/>
        <w:ind w:firstLine="0"/>
        <w:jc w:val="left"/>
        <w:rPr>
          <w:rFonts w:eastAsia="Times New Roman" w:cs="Arial"/>
          <w:b/>
          <w:sz w:val="22"/>
        </w:rPr>
      </w:pPr>
      <w:r w:rsidRPr="005C2F1F">
        <w:rPr>
          <w:rFonts w:eastAsia="Times New Roman" w:cs="Arial"/>
          <w:b/>
          <w:sz w:val="22"/>
        </w:rPr>
        <w:t>Друштвото за Заштита на Животната Средина „ЕКО-ТЕАМ“ ДОО, Скопје</w:t>
      </w:r>
    </w:p>
    <w:p w14:paraId="75CD70FB" w14:textId="41B94E34" w:rsidR="004559D1" w:rsidRPr="005C2F1F" w:rsidRDefault="004559D1" w:rsidP="004559D1">
      <w:pPr>
        <w:ind w:firstLine="0"/>
        <w:rPr>
          <w:rFonts w:cs="Arial"/>
          <w:b/>
          <w:sz w:val="22"/>
        </w:rPr>
      </w:pPr>
      <w:r w:rsidRPr="005C2F1F">
        <w:rPr>
          <w:rFonts w:cs="Arial"/>
          <w:b/>
          <w:sz w:val="22"/>
        </w:rPr>
        <w:t>Барање за А интегрирана еколошка дозвола</w:t>
      </w:r>
    </w:p>
    <w:p w14:paraId="41137C59" w14:textId="3E6F4F02" w:rsidR="001470FA" w:rsidRPr="005C2F1F" w:rsidRDefault="001470FA">
      <w:pPr>
        <w:rPr>
          <w:rFonts w:cs="Arial"/>
          <w:sz w:val="22"/>
        </w:rPr>
      </w:pPr>
    </w:p>
    <w:p w14:paraId="4F36C33D" w14:textId="02ECC7E4" w:rsidR="004559D1" w:rsidRPr="005C2F1F" w:rsidRDefault="004559D1">
      <w:pPr>
        <w:rPr>
          <w:rFonts w:cs="Arial"/>
          <w:sz w:val="22"/>
        </w:rPr>
      </w:pPr>
    </w:p>
    <w:p w14:paraId="50BD294E" w14:textId="03E66704" w:rsidR="004559D1" w:rsidRPr="005C2F1F" w:rsidRDefault="004559D1">
      <w:pPr>
        <w:rPr>
          <w:rFonts w:cs="Arial"/>
          <w:sz w:val="22"/>
        </w:rPr>
      </w:pPr>
    </w:p>
    <w:p w14:paraId="0825D9C4" w14:textId="2F1FEB94" w:rsidR="004559D1" w:rsidRPr="005C2F1F" w:rsidRDefault="004559D1" w:rsidP="004F0FEB">
      <w:pPr>
        <w:ind w:firstLine="0"/>
        <w:rPr>
          <w:rFonts w:cs="Arial"/>
          <w:sz w:val="22"/>
        </w:rPr>
      </w:pPr>
    </w:p>
    <w:p w14:paraId="769D4928" w14:textId="0B0C6CCF" w:rsidR="004559D1" w:rsidRPr="001631C4" w:rsidRDefault="004559D1">
      <w:pPr>
        <w:rPr>
          <w:rFonts w:cs="Arial"/>
          <w:sz w:val="22"/>
          <w:lang w:val="en-US"/>
        </w:rPr>
      </w:pPr>
    </w:p>
    <w:p w14:paraId="76B6FC9D" w14:textId="650614CF" w:rsidR="004559D1" w:rsidRPr="005C2F1F" w:rsidRDefault="004559D1">
      <w:pPr>
        <w:rPr>
          <w:rFonts w:cs="Arial"/>
          <w:sz w:val="22"/>
        </w:rPr>
      </w:pPr>
    </w:p>
    <w:p w14:paraId="0F28C3CC" w14:textId="77777777" w:rsidR="004559D1" w:rsidRPr="005C2F1F" w:rsidRDefault="004559D1" w:rsidP="004559D1">
      <w:pPr>
        <w:ind w:firstLine="0"/>
        <w:jc w:val="center"/>
        <w:rPr>
          <w:rFonts w:cs="Arial"/>
          <w:b/>
          <w:sz w:val="22"/>
        </w:rPr>
      </w:pPr>
      <w:r w:rsidRPr="005C2F1F">
        <w:rPr>
          <w:rFonts w:cs="Arial"/>
          <w:b/>
          <w:sz w:val="22"/>
        </w:rPr>
        <w:t>ОПШТИ ПОДАТОЦИ</w:t>
      </w:r>
    </w:p>
    <w:p w14:paraId="29EC2F8B" w14:textId="77777777" w:rsidR="004559D1" w:rsidRPr="005C2F1F" w:rsidRDefault="004559D1" w:rsidP="004559D1">
      <w:pPr>
        <w:spacing w:after="200" w:line="276" w:lineRule="auto"/>
        <w:ind w:firstLine="0"/>
        <w:jc w:val="center"/>
        <w:rPr>
          <w:rFonts w:cs="Arial"/>
          <w:bCs/>
          <w:sz w:val="22"/>
        </w:rPr>
      </w:pPr>
      <w:r w:rsidRPr="005C2F1F">
        <w:rPr>
          <w:rFonts w:cs="Arial"/>
          <w:bCs/>
          <w:sz w:val="22"/>
        </w:rPr>
        <w:t>СОДРЖИНА:</w:t>
      </w:r>
    </w:p>
    <w:sdt>
      <w:sdtPr>
        <w:rPr>
          <w:rFonts w:ascii="Arial" w:eastAsia="Calibri" w:hAnsi="Arial" w:cs="Arial"/>
          <w:color w:val="auto"/>
          <w:sz w:val="24"/>
          <w:szCs w:val="22"/>
          <w:lang w:val="mk-MK"/>
        </w:rPr>
        <w:id w:val="-40213050"/>
        <w:docPartObj>
          <w:docPartGallery w:val="Table of Contents"/>
          <w:docPartUnique/>
        </w:docPartObj>
      </w:sdtPr>
      <w:sdtEndPr>
        <w:rPr>
          <w:noProof/>
          <w:szCs w:val="24"/>
        </w:rPr>
      </w:sdtEndPr>
      <w:sdtContent>
        <w:p w14:paraId="7D6342E6" w14:textId="5C3D822B" w:rsidR="00D75239" w:rsidRPr="005C2F1F" w:rsidRDefault="00D75239">
          <w:pPr>
            <w:pStyle w:val="TOCHeading"/>
            <w:rPr>
              <w:rFonts w:ascii="Arial" w:hAnsi="Arial" w:cs="Arial"/>
            </w:rPr>
          </w:pPr>
        </w:p>
        <w:p w14:paraId="4F25ED69" w14:textId="760CB9C9" w:rsidR="00511E2F" w:rsidRPr="00511E2F" w:rsidRDefault="00D75239">
          <w:pPr>
            <w:pStyle w:val="TOC1"/>
            <w:tabs>
              <w:tab w:val="right" w:leader="dot" w:pos="9016"/>
            </w:tabs>
            <w:rPr>
              <w:rFonts w:eastAsiaTheme="minorEastAsia" w:cs="Arial"/>
              <w:noProof/>
              <w:sz w:val="22"/>
              <w:lang w:val="hr-HR" w:eastAsia="hr-HR"/>
            </w:rPr>
          </w:pPr>
          <w:r w:rsidRPr="005C2F1F">
            <w:rPr>
              <w:rFonts w:cs="Arial"/>
              <w:szCs w:val="24"/>
            </w:rPr>
            <w:fldChar w:fldCharType="begin"/>
          </w:r>
          <w:r w:rsidRPr="005C2F1F">
            <w:rPr>
              <w:rFonts w:cs="Arial"/>
              <w:szCs w:val="24"/>
            </w:rPr>
            <w:instrText xml:space="preserve"> TOC \o "1-3" \h \z \u </w:instrText>
          </w:r>
          <w:r w:rsidRPr="005C2F1F">
            <w:rPr>
              <w:rFonts w:cs="Arial"/>
              <w:szCs w:val="24"/>
            </w:rPr>
            <w:fldChar w:fldCharType="separate"/>
          </w:r>
          <w:hyperlink w:anchor="_Toc34311540" w:history="1">
            <w:r w:rsidR="00511E2F" w:rsidRPr="00511E2F">
              <w:rPr>
                <w:rStyle w:val="Hyperlink"/>
                <w:rFonts w:cs="Arial"/>
                <w:noProof/>
                <w:sz w:val="22"/>
              </w:rPr>
              <w:t xml:space="preserve">Додаток </w:t>
            </w:r>
            <w:r w:rsidR="00511E2F" w:rsidRPr="00511E2F">
              <w:rPr>
                <w:rStyle w:val="Hyperlink"/>
                <w:rFonts w:cs="Arial"/>
                <w:noProof/>
                <w:sz w:val="22"/>
                <w:lang w:val="en-US"/>
              </w:rPr>
              <w:t>VII</w:t>
            </w:r>
            <w:r w:rsidR="00511E2F" w:rsidRPr="00511E2F">
              <w:rPr>
                <w:rFonts w:cs="Arial"/>
                <w:noProof/>
                <w:webHidden/>
                <w:sz w:val="22"/>
              </w:rPr>
              <w:tab/>
            </w:r>
            <w:r w:rsidR="00511E2F" w:rsidRPr="00511E2F">
              <w:rPr>
                <w:rFonts w:cs="Arial"/>
                <w:noProof/>
                <w:webHidden/>
                <w:sz w:val="22"/>
              </w:rPr>
              <w:fldChar w:fldCharType="begin"/>
            </w:r>
            <w:r w:rsidR="00511E2F" w:rsidRPr="00511E2F">
              <w:rPr>
                <w:rFonts w:cs="Arial"/>
                <w:noProof/>
                <w:webHidden/>
                <w:sz w:val="22"/>
              </w:rPr>
              <w:instrText xml:space="preserve"> PAGEREF _Toc34311540 \h </w:instrText>
            </w:r>
            <w:r w:rsidR="00511E2F" w:rsidRPr="00511E2F">
              <w:rPr>
                <w:rFonts w:cs="Arial"/>
                <w:noProof/>
                <w:webHidden/>
                <w:sz w:val="22"/>
              </w:rPr>
            </w:r>
            <w:r w:rsidR="00511E2F" w:rsidRPr="00511E2F">
              <w:rPr>
                <w:rFonts w:cs="Arial"/>
                <w:noProof/>
                <w:webHidden/>
                <w:sz w:val="22"/>
              </w:rPr>
              <w:fldChar w:fldCharType="separate"/>
            </w:r>
            <w:r w:rsidR="0062056D">
              <w:rPr>
                <w:rFonts w:cs="Arial"/>
                <w:noProof/>
                <w:webHidden/>
                <w:sz w:val="22"/>
              </w:rPr>
              <w:t>1</w:t>
            </w:r>
            <w:r w:rsidR="00511E2F" w:rsidRPr="00511E2F">
              <w:rPr>
                <w:rFonts w:cs="Arial"/>
                <w:noProof/>
                <w:webHidden/>
                <w:sz w:val="22"/>
              </w:rPr>
              <w:fldChar w:fldCharType="end"/>
            </w:r>
          </w:hyperlink>
        </w:p>
        <w:p w14:paraId="7D11B14E" w14:textId="0B0AFBAC" w:rsidR="00511E2F" w:rsidRPr="00511E2F" w:rsidRDefault="00DE64C0">
          <w:pPr>
            <w:pStyle w:val="TOC1"/>
            <w:tabs>
              <w:tab w:val="right" w:leader="dot" w:pos="9016"/>
            </w:tabs>
            <w:rPr>
              <w:rFonts w:eastAsiaTheme="minorEastAsia" w:cs="Arial"/>
              <w:noProof/>
              <w:sz w:val="22"/>
              <w:lang w:val="hr-HR" w:eastAsia="hr-HR"/>
            </w:rPr>
          </w:pPr>
          <w:hyperlink w:anchor="_Toc34311541" w:history="1">
            <w:r w:rsidR="00511E2F" w:rsidRPr="00511E2F">
              <w:rPr>
                <w:rStyle w:val="Hyperlink"/>
                <w:rFonts w:cs="Arial"/>
                <w:noProof/>
                <w:sz w:val="22"/>
              </w:rPr>
              <w:t>СОСТОЈБИ НА ЛОКАЦИЈАТА И ВЛИЈАНИЕТО НА АКТИВНОСТА</w:t>
            </w:r>
            <w:r w:rsidR="00511E2F" w:rsidRPr="00511E2F">
              <w:rPr>
                <w:rFonts w:cs="Arial"/>
                <w:noProof/>
                <w:webHidden/>
                <w:sz w:val="22"/>
              </w:rPr>
              <w:tab/>
            </w:r>
            <w:r w:rsidR="00511E2F" w:rsidRPr="00511E2F">
              <w:rPr>
                <w:rFonts w:cs="Arial"/>
                <w:noProof/>
                <w:webHidden/>
                <w:sz w:val="22"/>
              </w:rPr>
              <w:fldChar w:fldCharType="begin"/>
            </w:r>
            <w:r w:rsidR="00511E2F" w:rsidRPr="00511E2F">
              <w:rPr>
                <w:rFonts w:cs="Arial"/>
                <w:noProof/>
                <w:webHidden/>
                <w:sz w:val="22"/>
              </w:rPr>
              <w:instrText xml:space="preserve"> PAGEREF _Toc34311541 \h </w:instrText>
            </w:r>
            <w:r w:rsidR="00511E2F" w:rsidRPr="00511E2F">
              <w:rPr>
                <w:rFonts w:cs="Arial"/>
                <w:noProof/>
                <w:webHidden/>
                <w:sz w:val="22"/>
              </w:rPr>
            </w:r>
            <w:r w:rsidR="00511E2F" w:rsidRPr="00511E2F">
              <w:rPr>
                <w:rFonts w:cs="Arial"/>
                <w:noProof/>
                <w:webHidden/>
                <w:sz w:val="22"/>
              </w:rPr>
              <w:fldChar w:fldCharType="separate"/>
            </w:r>
            <w:r w:rsidR="0062056D">
              <w:rPr>
                <w:rFonts w:cs="Arial"/>
                <w:noProof/>
                <w:webHidden/>
                <w:sz w:val="22"/>
              </w:rPr>
              <w:t>1</w:t>
            </w:r>
            <w:r w:rsidR="00511E2F" w:rsidRPr="00511E2F">
              <w:rPr>
                <w:rFonts w:cs="Arial"/>
                <w:noProof/>
                <w:webHidden/>
                <w:sz w:val="22"/>
              </w:rPr>
              <w:fldChar w:fldCharType="end"/>
            </w:r>
          </w:hyperlink>
        </w:p>
        <w:p w14:paraId="2ACBE736" w14:textId="392F8121" w:rsidR="00511E2F" w:rsidRPr="00511E2F" w:rsidRDefault="00DE64C0">
          <w:pPr>
            <w:pStyle w:val="TOC2"/>
            <w:tabs>
              <w:tab w:val="left" w:pos="880"/>
              <w:tab w:val="right" w:leader="dot" w:pos="9016"/>
            </w:tabs>
            <w:rPr>
              <w:rFonts w:ascii="Arial" w:hAnsi="Arial" w:cs="Arial"/>
              <w:noProof/>
              <w:lang w:val="hr-HR" w:eastAsia="hr-HR"/>
            </w:rPr>
          </w:pPr>
          <w:hyperlink w:anchor="_Toc34311542" w:history="1">
            <w:r w:rsidR="00511E2F" w:rsidRPr="00511E2F">
              <w:rPr>
                <w:rStyle w:val="Hyperlink"/>
                <w:rFonts w:ascii="Arial" w:hAnsi="Arial" w:cs="Arial"/>
                <w:noProof/>
              </w:rPr>
              <w:t>7.1.</w:t>
            </w:r>
            <w:r w:rsidR="00511E2F" w:rsidRPr="00511E2F">
              <w:rPr>
                <w:rFonts w:ascii="Arial" w:hAnsi="Arial" w:cs="Arial"/>
                <w:noProof/>
                <w:lang w:val="hr-HR" w:eastAsia="hr-HR"/>
              </w:rPr>
              <w:tab/>
            </w:r>
            <w:r w:rsidR="00511E2F" w:rsidRPr="00511E2F">
              <w:rPr>
                <w:rStyle w:val="Hyperlink"/>
                <w:rFonts w:ascii="Arial" w:hAnsi="Arial" w:cs="Arial"/>
                <w:noProof/>
              </w:rPr>
              <w:t>Опис на локацијата</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_Toc34311542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3</w:t>
            </w:r>
            <w:r w:rsidR="00511E2F" w:rsidRPr="00511E2F">
              <w:rPr>
                <w:rFonts w:ascii="Arial" w:hAnsi="Arial" w:cs="Arial"/>
                <w:noProof/>
                <w:webHidden/>
              </w:rPr>
              <w:fldChar w:fldCharType="end"/>
            </w:r>
          </w:hyperlink>
        </w:p>
        <w:p w14:paraId="6B71CF6B" w14:textId="48AB4897" w:rsidR="00511E2F" w:rsidRPr="00511E2F" w:rsidRDefault="00DE64C0">
          <w:pPr>
            <w:pStyle w:val="TOC3"/>
            <w:tabs>
              <w:tab w:val="right" w:leader="dot" w:pos="9016"/>
            </w:tabs>
            <w:rPr>
              <w:rFonts w:ascii="Arial" w:hAnsi="Arial" w:cs="Arial"/>
              <w:noProof/>
              <w:lang w:val="hr-HR" w:eastAsia="hr-HR"/>
            </w:rPr>
          </w:pPr>
          <w:hyperlink w:anchor="_Toc34311543" w:history="1">
            <w:r w:rsidR="00511E2F" w:rsidRPr="00511E2F">
              <w:rPr>
                <w:rStyle w:val="Hyperlink"/>
                <w:rFonts w:ascii="Arial" w:hAnsi="Arial" w:cs="Arial"/>
                <w:noProof/>
              </w:rPr>
              <w:t>Биодиверзитет и природно наследство</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_Toc34311543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7</w:t>
            </w:r>
            <w:r w:rsidR="00511E2F" w:rsidRPr="00511E2F">
              <w:rPr>
                <w:rFonts w:ascii="Arial" w:hAnsi="Arial" w:cs="Arial"/>
                <w:noProof/>
                <w:webHidden/>
              </w:rPr>
              <w:fldChar w:fldCharType="end"/>
            </w:r>
          </w:hyperlink>
        </w:p>
        <w:p w14:paraId="082F1CAF" w14:textId="749F65C8" w:rsidR="00511E2F" w:rsidRPr="00511E2F" w:rsidRDefault="00DE64C0">
          <w:pPr>
            <w:pStyle w:val="TOC2"/>
            <w:tabs>
              <w:tab w:val="left" w:pos="880"/>
              <w:tab w:val="right" w:leader="dot" w:pos="9016"/>
            </w:tabs>
            <w:rPr>
              <w:rFonts w:ascii="Arial" w:hAnsi="Arial" w:cs="Arial"/>
              <w:noProof/>
              <w:lang w:val="hr-HR" w:eastAsia="hr-HR"/>
            </w:rPr>
          </w:pPr>
          <w:hyperlink w:anchor="_Toc34311544" w:history="1">
            <w:r w:rsidR="00511E2F" w:rsidRPr="00511E2F">
              <w:rPr>
                <w:rStyle w:val="Hyperlink"/>
                <w:rFonts w:ascii="Arial" w:hAnsi="Arial" w:cs="Arial"/>
                <w:noProof/>
              </w:rPr>
              <w:t>7.2.</w:t>
            </w:r>
            <w:r w:rsidR="00511E2F" w:rsidRPr="00511E2F">
              <w:rPr>
                <w:rFonts w:ascii="Arial" w:hAnsi="Arial" w:cs="Arial"/>
                <w:noProof/>
                <w:lang w:val="hr-HR" w:eastAsia="hr-HR"/>
              </w:rPr>
              <w:tab/>
            </w:r>
            <w:r w:rsidR="00511E2F" w:rsidRPr="00511E2F">
              <w:rPr>
                <w:rStyle w:val="Hyperlink"/>
                <w:rFonts w:ascii="Arial" w:hAnsi="Arial" w:cs="Arial"/>
                <w:noProof/>
              </w:rPr>
              <w:t>Оцена на емисии во атмосферата</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_Toc34311544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9</w:t>
            </w:r>
            <w:r w:rsidR="00511E2F" w:rsidRPr="00511E2F">
              <w:rPr>
                <w:rFonts w:ascii="Arial" w:hAnsi="Arial" w:cs="Arial"/>
                <w:noProof/>
                <w:webHidden/>
              </w:rPr>
              <w:fldChar w:fldCharType="end"/>
            </w:r>
          </w:hyperlink>
        </w:p>
        <w:p w14:paraId="126C0CC4" w14:textId="7542A3CD" w:rsidR="00511E2F" w:rsidRPr="00511E2F" w:rsidRDefault="00DE64C0">
          <w:pPr>
            <w:pStyle w:val="TOC2"/>
            <w:tabs>
              <w:tab w:val="right" w:leader="dot" w:pos="9016"/>
            </w:tabs>
            <w:rPr>
              <w:rFonts w:ascii="Arial" w:hAnsi="Arial" w:cs="Arial"/>
              <w:noProof/>
              <w:lang w:val="hr-HR" w:eastAsia="hr-HR"/>
            </w:rPr>
          </w:pPr>
          <w:hyperlink w:anchor="_Toc34311545" w:history="1">
            <w:r w:rsidR="00511E2F" w:rsidRPr="00511E2F">
              <w:rPr>
                <w:rStyle w:val="Hyperlink"/>
                <w:rFonts w:ascii="Arial" w:eastAsia="MS Mincho" w:hAnsi="Arial" w:cs="Arial"/>
                <w:noProof/>
              </w:rPr>
              <w:t>7.3. Проценка на влијанијата врз реципиентот-површински води</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_Toc34311545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10</w:t>
            </w:r>
            <w:r w:rsidR="00511E2F" w:rsidRPr="00511E2F">
              <w:rPr>
                <w:rFonts w:ascii="Arial" w:hAnsi="Arial" w:cs="Arial"/>
                <w:noProof/>
                <w:webHidden/>
              </w:rPr>
              <w:fldChar w:fldCharType="end"/>
            </w:r>
          </w:hyperlink>
        </w:p>
        <w:p w14:paraId="56326E9A" w14:textId="58D927F8" w:rsidR="00511E2F" w:rsidRPr="00511E2F" w:rsidRDefault="00DE64C0">
          <w:pPr>
            <w:pStyle w:val="TOC2"/>
            <w:tabs>
              <w:tab w:val="right" w:leader="dot" w:pos="9016"/>
            </w:tabs>
            <w:rPr>
              <w:rFonts w:ascii="Arial" w:hAnsi="Arial" w:cs="Arial"/>
              <w:noProof/>
              <w:lang w:val="hr-HR" w:eastAsia="hr-HR"/>
            </w:rPr>
          </w:pPr>
          <w:hyperlink w:anchor="_Toc34311546" w:history="1">
            <w:r w:rsidR="00511E2F" w:rsidRPr="00511E2F">
              <w:rPr>
                <w:rStyle w:val="Hyperlink"/>
                <w:rFonts w:ascii="Arial" w:eastAsia="MS Mincho" w:hAnsi="Arial" w:cs="Arial"/>
                <w:noProof/>
              </w:rPr>
              <w:t>7.4. Проценка на влијанието во санитарна канализација</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_Toc34311546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10</w:t>
            </w:r>
            <w:r w:rsidR="00511E2F" w:rsidRPr="00511E2F">
              <w:rPr>
                <w:rFonts w:ascii="Arial" w:hAnsi="Arial" w:cs="Arial"/>
                <w:noProof/>
                <w:webHidden/>
              </w:rPr>
              <w:fldChar w:fldCharType="end"/>
            </w:r>
          </w:hyperlink>
        </w:p>
        <w:p w14:paraId="67C9FB03" w14:textId="17CA64F8" w:rsidR="00511E2F" w:rsidRPr="00511E2F" w:rsidRDefault="00DE64C0">
          <w:pPr>
            <w:pStyle w:val="TOC2"/>
            <w:tabs>
              <w:tab w:val="right" w:leader="dot" w:pos="9016"/>
            </w:tabs>
            <w:rPr>
              <w:rFonts w:ascii="Arial" w:hAnsi="Arial" w:cs="Arial"/>
              <w:noProof/>
              <w:lang w:val="hr-HR" w:eastAsia="hr-HR"/>
            </w:rPr>
          </w:pPr>
          <w:hyperlink w:anchor="_Toc34311547" w:history="1">
            <w:r w:rsidR="00511E2F" w:rsidRPr="00511E2F">
              <w:rPr>
                <w:rStyle w:val="Hyperlink"/>
                <w:rFonts w:ascii="Arial" w:hAnsi="Arial" w:cs="Arial"/>
                <w:noProof/>
              </w:rPr>
              <w:t>7.5. Проценка на влијанието од емисии во почва/подземни води</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_Toc34311547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11</w:t>
            </w:r>
            <w:r w:rsidR="00511E2F" w:rsidRPr="00511E2F">
              <w:rPr>
                <w:rFonts w:ascii="Arial" w:hAnsi="Arial" w:cs="Arial"/>
                <w:noProof/>
                <w:webHidden/>
              </w:rPr>
              <w:fldChar w:fldCharType="end"/>
            </w:r>
          </w:hyperlink>
        </w:p>
        <w:p w14:paraId="4AAF7F9A" w14:textId="1D342CE3" w:rsidR="00511E2F" w:rsidRPr="00511E2F" w:rsidRDefault="00DE64C0">
          <w:pPr>
            <w:pStyle w:val="TOC2"/>
            <w:tabs>
              <w:tab w:val="right" w:leader="dot" w:pos="9016"/>
            </w:tabs>
            <w:rPr>
              <w:rFonts w:ascii="Arial" w:hAnsi="Arial" w:cs="Arial"/>
              <w:noProof/>
              <w:lang w:val="hr-HR" w:eastAsia="hr-HR"/>
            </w:rPr>
          </w:pPr>
          <w:hyperlink w:anchor="_Toc34311548" w:history="1">
            <w:r w:rsidR="00511E2F" w:rsidRPr="00511E2F">
              <w:rPr>
                <w:rStyle w:val="Hyperlink"/>
                <w:rFonts w:ascii="Arial" w:eastAsia="ArialMT" w:hAnsi="Arial" w:cs="Arial"/>
                <w:noProof/>
              </w:rPr>
              <w:t>7.6. Расфрлање на земјоделски /неземјоделски отпад</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_Toc34311548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11</w:t>
            </w:r>
            <w:r w:rsidR="00511E2F" w:rsidRPr="00511E2F">
              <w:rPr>
                <w:rFonts w:ascii="Arial" w:hAnsi="Arial" w:cs="Arial"/>
                <w:noProof/>
                <w:webHidden/>
              </w:rPr>
              <w:fldChar w:fldCharType="end"/>
            </w:r>
          </w:hyperlink>
        </w:p>
        <w:p w14:paraId="49BF04CC" w14:textId="35356324" w:rsidR="00511E2F" w:rsidRPr="00511E2F" w:rsidRDefault="00DE64C0">
          <w:pPr>
            <w:pStyle w:val="TOC2"/>
            <w:tabs>
              <w:tab w:val="right" w:leader="dot" w:pos="9016"/>
            </w:tabs>
            <w:rPr>
              <w:rFonts w:ascii="Arial" w:hAnsi="Arial" w:cs="Arial"/>
              <w:noProof/>
              <w:lang w:val="hr-HR" w:eastAsia="hr-HR"/>
            </w:rPr>
          </w:pPr>
          <w:hyperlink w:anchor="_Toc34311549" w:history="1">
            <w:r w:rsidR="00511E2F" w:rsidRPr="00511E2F">
              <w:rPr>
                <w:rStyle w:val="Hyperlink"/>
                <w:rFonts w:ascii="Arial" w:hAnsi="Arial" w:cs="Arial"/>
                <w:noProof/>
              </w:rPr>
              <w:t>7.7. Оценка на влијанието врз животната средина на искористувањето на отпадот во рамките на локацијата или неговото одлагање</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_Toc34311549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11</w:t>
            </w:r>
            <w:r w:rsidR="00511E2F" w:rsidRPr="00511E2F">
              <w:rPr>
                <w:rFonts w:ascii="Arial" w:hAnsi="Arial" w:cs="Arial"/>
                <w:noProof/>
                <w:webHidden/>
              </w:rPr>
              <w:fldChar w:fldCharType="end"/>
            </w:r>
          </w:hyperlink>
        </w:p>
        <w:p w14:paraId="4027D562" w14:textId="317CA746" w:rsidR="00511E2F" w:rsidRPr="00511E2F" w:rsidRDefault="00DE64C0">
          <w:pPr>
            <w:pStyle w:val="TOC2"/>
            <w:tabs>
              <w:tab w:val="right" w:leader="dot" w:pos="9016"/>
            </w:tabs>
            <w:rPr>
              <w:rFonts w:ascii="Arial" w:hAnsi="Arial" w:cs="Arial"/>
              <w:noProof/>
              <w:lang w:val="hr-HR" w:eastAsia="hr-HR"/>
            </w:rPr>
          </w:pPr>
          <w:hyperlink w:anchor="_Toc34311550" w:history="1">
            <w:r w:rsidR="00511E2F" w:rsidRPr="00511E2F">
              <w:rPr>
                <w:rStyle w:val="Hyperlink"/>
                <w:rFonts w:ascii="Arial" w:hAnsi="Arial" w:cs="Arial"/>
                <w:noProof/>
              </w:rPr>
              <w:t>7.8. Влијание на бучавата</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_Toc34311550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12</w:t>
            </w:r>
            <w:r w:rsidR="00511E2F" w:rsidRPr="00511E2F">
              <w:rPr>
                <w:rFonts w:ascii="Arial" w:hAnsi="Arial" w:cs="Arial"/>
                <w:noProof/>
                <w:webHidden/>
              </w:rPr>
              <w:fldChar w:fldCharType="end"/>
            </w:r>
          </w:hyperlink>
        </w:p>
        <w:p w14:paraId="5331F12F" w14:textId="606D135D" w:rsidR="00511E2F" w:rsidRPr="00511E2F" w:rsidRDefault="00DE64C0">
          <w:pPr>
            <w:pStyle w:val="TOC1"/>
            <w:tabs>
              <w:tab w:val="right" w:leader="dot" w:pos="9016"/>
            </w:tabs>
            <w:rPr>
              <w:rFonts w:eastAsiaTheme="minorEastAsia" w:cs="Arial"/>
              <w:noProof/>
              <w:sz w:val="22"/>
              <w:lang w:val="hr-HR" w:eastAsia="hr-HR"/>
            </w:rPr>
          </w:pPr>
          <w:hyperlink w:anchor="_Toc34311551" w:history="1">
            <w:r w:rsidR="00511E2F" w:rsidRPr="00511E2F">
              <w:rPr>
                <w:rStyle w:val="Hyperlink"/>
                <w:rFonts w:cs="Arial"/>
                <w:noProof/>
                <w:sz w:val="22"/>
              </w:rPr>
              <w:t xml:space="preserve">ДОДАТОК КОН ПРИЛОГ </w:t>
            </w:r>
            <w:r w:rsidR="00511E2F" w:rsidRPr="00511E2F">
              <w:rPr>
                <w:rStyle w:val="Hyperlink"/>
                <w:rFonts w:cs="Arial"/>
                <w:noProof/>
                <w:sz w:val="22"/>
                <w:lang w:val="en-US"/>
              </w:rPr>
              <w:t>V</w:t>
            </w:r>
            <w:r w:rsidR="00511E2F" w:rsidRPr="00511E2F">
              <w:rPr>
                <w:rStyle w:val="Hyperlink"/>
                <w:rFonts w:cs="Arial"/>
                <w:noProof/>
                <w:sz w:val="22"/>
              </w:rPr>
              <w:t>I</w:t>
            </w:r>
            <w:r w:rsidR="00511E2F" w:rsidRPr="00511E2F">
              <w:rPr>
                <w:rStyle w:val="Hyperlink"/>
                <w:rFonts w:cs="Arial"/>
                <w:noProof/>
                <w:sz w:val="22"/>
                <w:lang w:val="en-US"/>
              </w:rPr>
              <w:t>I</w:t>
            </w:r>
            <w:r w:rsidR="00511E2F" w:rsidRPr="00511E2F">
              <w:rPr>
                <w:rFonts w:cs="Arial"/>
                <w:noProof/>
                <w:webHidden/>
                <w:sz w:val="22"/>
              </w:rPr>
              <w:tab/>
            </w:r>
            <w:r w:rsidR="00511E2F" w:rsidRPr="00511E2F">
              <w:rPr>
                <w:rFonts w:cs="Arial"/>
                <w:noProof/>
                <w:webHidden/>
                <w:sz w:val="22"/>
              </w:rPr>
              <w:fldChar w:fldCharType="begin"/>
            </w:r>
            <w:r w:rsidR="00511E2F" w:rsidRPr="00511E2F">
              <w:rPr>
                <w:rFonts w:cs="Arial"/>
                <w:noProof/>
                <w:webHidden/>
                <w:sz w:val="22"/>
              </w:rPr>
              <w:instrText xml:space="preserve"> PAGEREF _Toc34311551 \h </w:instrText>
            </w:r>
            <w:r w:rsidR="00511E2F" w:rsidRPr="00511E2F">
              <w:rPr>
                <w:rFonts w:cs="Arial"/>
                <w:noProof/>
                <w:webHidden/>
                <w:sz w:val="22"/>
              </w:rPr>
            </w:r>
            <w:r w:rsidR="00511E2F" w:rsidRPr="00511E2F">
              <w:rPr>
                <w:rFonts w:cs="Arial"/>
                <w:noProof/>
                <w:webHidden/>
                <w:sz w:val="22"/>
              </w:rPr>
              <w:fldChar w:fldCharType="separate"/>
            </w:r>
            <w:r w:rsidR="0062056D">
              <w:rPr>
                <w:rFonts w:cs="Arial"/>
                <w:noProof/>
                <w:webHidden/>
                <w:sz w:val="22"/>
              </w:rPr>
              <w:t>13</w:t>
            </w:r>
            <w:r w:rsidR="00511E2F" w:rsidRPr="00511E2F">
              <w:rPr>
                <w:rFonts w:cs="Arial"/>
                <w:noProof/>
                <w:webHidden/>
                <w:sz w:val="22"/>
              </w:rPr>
              <w:fldChar w:fldCharType="end"/>
            </w:r>
          </w:hyperlink>
        </w:p>
        <w:p w14:paraId="3DFE7715" w14:textId="598E62B5" w:rsidR="00511E2F" w:rsidRPr="00511E2F" w:rsidRDefault="00DE64C0">
          <w:pPr>
            <w:pStyle w:val="TOC2"/>
            <w:tabs>
              <w:tab w:val="left" w:pos="660"/>
              <w:tab w:val="right" w:leader="dot" w:pos="9016"/>
            </w:tabs>
            <w:rPr>
              <w:rFonts w:ascii="Arial" w:hAnsi="Arial" w:cs="Arial"/>
              <w:noProof/>
              <w:lang w:val="hr-HR" w:eastAsia="hr-HR"/>
            </w:rPr>
          </w:pPr>
          <w:hyperlink w:anchor="_Toc34311552" w:history="1">
            <w:r w:rsidR="00511E2F" w:rsidRPr="00511E2F">
              <w:rPr>
                <w:rStyle w:val="Hyperlink"/>
                <w:rFonts w:ascii="Arial" w:eastAsia="MS Mincho" w:hAnsi="Arial" w:cs="Arial"/>
                <w:noProof/>
              </w:rPr>
              <w:t>1.</w:t>
            </w:r>
            <w:r w:rsidR="00511E2F" w:rsidRPr="00511E2F">
              <w:rPr>
                <w:rFonts w:ascii="Arial" w:hAnsi="Arial" w:cs="Arial"/>
                <w:noProof/>
                <w:lang w:val="hr-HR" w:eastAsia="hr-HR"/>
              </w:rPr>
              <w:tab/>
            </w:r>
            <w:r w:rsidR="00511E2F" w:rsidRPr="00511E2F">
              <w:rPr>
                <w:rStyle w:val="Hyperlink"/>
                <w:rFonts w:ascii="Arial" w:eastAsia="MS Mincho" w:hAnsi="Arial" w:cs="Arial"/>
                <w:noProof/>
              </w:rPr>
              <w:t>Резултати од извршени анализи на примероци почва</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_Toc34311552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14</w:t>
            </w:r>
            <w:r w:rsidR="00511E2F" w:rsidRPr="00511E2F">
              <w:rPr>
                <w:rFonts w:ascii="Arial" w:hAnsi="Arial" w:cs="Arial"/>
                <w:noProof/>
                <w:webHidden/>
              </w:rPr>
              <w:fldChar w:fldCharType="end"/>
            </w:r>
          </w:hyperlink>
        </w:p>
        <w:p w14:paraId="662B46C1" w14:textId="759E760F" w:rsidR="00511E2F" w:rsidRDefault="00DE64C0">
          <w:pPr>
            <w:pStyle w:val="TOC2"/>
            <w:tabs>
              <w:tab w:val="left" w:pos="660"/>
              <w:tab w:val="right" w:leader="dot" w:pos="9016"/>
            </w:tabs>
            <w:rPr>
              <w:rFonts w:cstheme="minorBidi"/>
              <w:noProof/>
              <w:lang w:val="hr-HR" w:eastAsia="hr-HR"/>
            </w:rPr>
          </w:pPr>
          <w:hyperlink w:anchor="_Toc34311553" w:history="1">
            <w:r w:rsidR="00511E2F" w:rsidRPr="00511E2F">
              <w:rPr>
                <w:rStyle w:val="Hyperlink"/>
                <w:rFonts w:ascii="Arial" w:eastAsia="MS Mincho" w:hAnsi="Arial" w:cs="Arial"/>
                <w:noProof/>
                <w:lang w:val="ru-RU"/>
              </w:rPr>
              <w:t>2.</w:t>
            </w:r>
            <w:r w:rsidR="00511E2F" w:rsidRPr="00511E2F">
              <w:rPr>
                <w:rFonts w:ascii="Arial" w:hAnsi="Arial" w:cs="Arial"/>
                <w:noProof/>
                <w:lang w:val="hr-HR" w:eastAsia="hr-HR"/>
              </w:rPr>
              <w:tab/>
            </w:r>
            <w:r w:rsidR="00511E2F" w:rsidRPr="00511E2F">
              <w:rPr>
                <w:rStyle w:val="Hyperlink"/>
                <w:rFonts w:ascii="Arial" w:eastAsia="MS Mincho" w:hAnsi="Arial" w:cs="Arial"/>
                <w:noProof/>
              </w:rPr>
              <w:t>Извештај од извршени мерења на нивото на бучава во животна средина</w:t>
            </w:r>
            <w:r w:rsidR="00511E2F" w:rsidRPr="00511E2F">
              <w:rPr>
                <w:rFonts w:ascii="Arial" w:hAnsi="Arial" w:cs="Arial"/>
                <w:noProof/>
                <w:webHidden/>
              </w:rPr>
              <w:tab/>
            </w:r>
            <w:r w:rsidR="00511E2F" w:rsidRPr="00511E2F">
              <w:rPr>
                <w:rFonts w:ascii="Arial" w:hAnsi="Arial" w:cs="Arial"/>
                <w:noProof/>
                <w:webHidden/>
              </w:rPr>
              <w:fldChar w:fldCharType="begin"/>
            </w:r>
            <w:r w:rsidR="00511E2F" w:rsidRPr="00511E2F">
              <w:rPr>
                <w:rFonts w:ascii="Arial" w:hAnsi="Arial" w:cs="Arial"/>
                <w:noProof/>
                <w:webHidden/>
              </w:rPr>
              <w:instrText xml:space="preserve"> PAGEREF _Toc34311553 \h </w:instrText>
            </w:r>
            <w:r w:rsidR="00511E2F" w:rsidRPr="00511E2F">
              <w:rPr>
                <w:rFonts w:ascii="Arial" w:hAnsi="Arial" w:cs="Arial"/>
                <w:noProof/>
                <w:webHidden/>
              </w:rPr>
            </w:r>
            <w:r w:rsidR="00511E2F" w:rsidRPr="00511E2F">
              <w:rPr>
                <w:rFonts w:ascii="Arial" w:hAnsi="Arial" w:cs="Arial"/>
                <w:noProof/>
                <w:webHidden/>
              </w:rPr>
              <w:fldChar w:fldCharType="separate"/>
            </w:r>
            <w:r w:rsidR="0062056D">
              <w:rPr>
                <w:rFonts w:ascii="Arial" w:hAnsi="Arial" w:cs="Arial"/>
                <w:noProof/>
                <w:webHidden/>
              </w:rPr>
              <w:t>25</w:t>
            </w:r>
            <w:r w:rsidR="00511E2F" w:rsidRPr="00511E2F">
              <w:rPr>
                <w:rFonts w:ascii="Arial" w:hAnsi="Arial" w:cs="Arial"/>
                <w:noProof/>
                <w:webHidden/>
              </w:rPr>
              <w:fldChar w:fldCharType="end"/>
            </w:r>
          </w:hyperlink>
        </w:p>
        <w:p w14:paraId="640A6DA2" w14:textId="25464A0F" w:rsidR="00D75239" w:rsidRPr="005C2F1F" w:rsidRDefault="00D75239">
          <w:pPr>
            <w:rPr>
              <w:rFonts w:cs="Arial"/>
              <w:szCs w:val="24"/>
            </w:rPr>
          </w:pPr>
          <w:r w:rsidRPr="005C2F1F">
            <w:rPr>
              <w:rFonts w:cs="Arial"/>
              <w:noProof/>
              <w:szCs w:val="24"/>
            </w:rPr>
            <w:fldChar w:fldCharType="end"/>
          </w:r>
        </w:p>
      </w:sdtContent>
    </w:sdt>
    <w:p w14:paraId="564F77A7" w14:textId="5EB52022" w:rsidR="004F0FEB" w:rsidRPr="005C2F1F" w:rsidRDefault="004F0FEB" w:rsidP="005C6810">
      <w:pPr>
        <w:spacing w:before="120" w:line="320" w:lineRule="exact"/>
        <w:ind w:firstLine="0"/>
        <w:rPr>
          <w:rFonts w:cs="Arial"/>
          <w:sz w:val="22"/>
        </w:rPr>
      </w:pPr>
    </w:p>
    <w:p w14:paraId="659E97CF" w14:textId="763ADDC3" w:rsidR="00287599" w:rsidRPr="005C2F1F" w:rsidRDefault="00287599" w:rsidP="005C6810">
      <w:pPr>
        <w:spacing w:before="120" w:line="320" w:lineRule="exact"/>
        <w:ind w:firstLine="0"/>
        <w:rPr>
          <w:rFonts w:cs="Arial"/>
          <w:sz w:val="22"/>
          <w:lang w:val="en-US"/>
        </w:rPr>
      </w:pPr>
    </w:p>
    <w:p w14:paraId="4B5A7860" w14:textId="68C8E280" w:rsidR="00287599" w:rsidRPr="005C2F1F" w:rsidRDefault="00287599" w:rsidP="005C6810">
      <w:pPr>
        <w:spacing w:before="120" w:line="320" w:lineRule="exact"/>
        <w:ind w:firstLine="0"/>
        <w:rPr>
          <w:rFonts w:cs="Arial"/>
          <w:sz w:val="22"/>
        </w:rPr>
      </w:pPr>
    </w:p>
    <w:p w14:paraId="7DA62A5A" w14:textId="6AB3C770" w:rsidR="00287599" w:rsidRPr="005C2F1F" w:rsidRDefault="00287599" w:rsidP="005C6810">
      <w:pPr>
        <w:spacing w:before="120" w:line="320" w:lineRule="exact"/>
        <w:ind w:firstLine="0"/>
        <w:rPr>
          <w:rFonts w:cs="Arial"/>
          <w:sz w:val="22"/>
        </w:rPr>
      </w:pPr>
    </w:p>
    <w:p w14:paraId="76F0FF96" w14:textId="5AE22186" w:rsidR="00287599" w:rsidRPr="005C2F1F" w:rsidRDefault="00287599" w:rsidP="005C6810">
      <w:pPr>
        <w:spacing w:before="120" w:line="320" w:lineRule="exact"/>
        <w:ind w:firstLine="0"/>
        <w:rPr>
          <w:rFonts w:cs="Arial"/>
          <w:sz w:val="22"/>
        </w:rPr>
      </w:pPr>
    </w:p>
    <w:p w14:paraId="302CE633" w14:textId="4588082C" w:rsidR="007074E5" w:rsidRPr="005C2F1F" w:rsidRDefault="007074E5" w:rsidP="005C6810">
      <w:pPr>
        <w:spacing w:before="120" w:line="320" w:lineRule="exact"/>
        <w:ind w:firstLine="0"/>
        <w:rPr>
          <w:rFonts w:cs="Arial"/>
          <w:sz w:val="22"/>
        </w:rPr>
      </w:pPr>
    </w:p>
    <w:p w14:paraId="0EAE4B11" w14:textId="4F827ECD" w:rsidR="007074E5" w:rsidRPr="005C2F1F" w:rsidRDefault="007074E5" w:rsidP="005C6810">
      <w:pPr>
        <w:spacing w:before="120" w:line="320" w:lineRule="exact"/>
        <w:ind w:firstLine="0"/>
        <w:rPr>
          <w:rFonts w:cs="Arial"/>
          <w:sz w:val="22"/>
        </w:rPr>
      </w:pPr>
    </w:p>
    <w:p w14:paraId="5C475E14" w14:textId="38F11CC7" w:rsidR="007074E5" w:rsidRPr="005C2F1F" w:rsidRDefault="007074E5" w:rsidP="005C6810">
      <w:pPr>
        <w:spacing w:before="120" w:line="320" w:lineRule="exact"/>
        <w:ind w:firstLine="0"/>
        <w:rPr>
          <w:rFonts w:cs="Arial"/>
          <w:sz w:val="22"/>
        </w:rPr>
      </w:pPr>
    </w:p>
    <w:p w14:paraId="0434AC67" w14:textId="68158480" w:rsidR="0000234D" w:rsidRPr="005C2F1F" w:rsidRDefault="0000234D" w:rsidP="0000234D">
      <w:pPr>
        <w:spacing w:before="120" w:line="320" w:lineRule="exact"/>
        <w:ind w:firstLine="0"/>
        <w:rPr>
          <w:rFonts w:cs="Arial"/>
          <w:sz w:val="22"/>
        </w:rPr>
      </w:pPr>
    </w:p>
    <w:p w14:paraId="005701D6" w14:textId="77777777" w:rsidR="00D75239" w:rsidRPr="005C2F1F" w:rsidRDefault="00D75239" w:rsidP="0000234D">
      <w:pPr>
        <w:spacing w:before="120" w:line="320" w:lineRule="exact"/>
        <w:ind w:firstLine="0"/>
        <w:rPr>
          <w:rFonts w:cs="Arial"/>
          <w:sz w:val="22"/>
        </w:rPr>
      </w:pPr>
    </w:p>
    <w:p w14:paraId="7ABC5EB2" w14:textId="38956729" w:rsidR="00E63450" w:rsidRPr="005C2F1F" w:rsidRDefault="00D75239" w:rsidP="009676A5">
      <w:pPr>
        <w:pStyle w:val="Heading2"/>
        <w:rPr>
          <w:rFonts w:ascii="Arial" w:hAnsi="Arial" w:cs="Arial"/>
          <w:b/>
          <w:bCs/>
          <w:color w:val="auto"/>
        </w:rPr>
      </w:pPr>
      <w:bookmarkStart w:id="6" w:name="_Toc34311542"/>
      <w:bookmarkStart w:id="7" w:name="_Hlk11426217"/>
      <w:r w:rsidRPr="005C2F1F">
        <w:rPr>
          <w:rFonts w:ascii="Arial" w:hAnsi="Arial" w:cs="Arial"/>
          <w:b/>
          <w:bCs/>
          <w:color w:val="auto"/>
        </w:rPr>
        <w:lastRenderedPageBreak/>
        <w:t>7</w:t>
      </w:r>
      <w:r w:rsidR="00E63450" w:rsidRPr="005C2F1F">
        <w:rPr>
          <w:rFonts w:ascii="Arial" w:hAnsi="Arial" w:cs="Arial"/>
          <w:b/>
          <w:bCs/>
          <w:color w:val="auto"/>
        </w:rPr>
        <w:t>.1.</w:t>
      </w:r>
      <w:r w:rsidRPr="005C2F1F">
        <w:rPr>
          <w:rFonts w:ascii="Arial" w:hAnsi="Arial" w:cs="Arial"/>
          <w:b/>
          <w:bCs/>
          <w:color w:val="auto"/>
        </w:rPr>
        <w:tab/>
        <w:t>Опис на локацијата</w:t>
      </w:r>
      <w:bookmarkEnd w:id="6"/>
    </w:p>
    <w:p w14:paraId="15647F48" w14:textId="4D2670D2" w:rsidR="00D75239" w:rsidRPr="005C2F1F" w:rsidRDefault="00D75239" w:rsidP="00D75239">
      <w:pPr>
        <w:pStyle w:val="ListParagraph"/>
        <w:spacing w:before="120" w:line="320" w:lineRule="exact"/>
        <w:ind w:left="0" w:firstLine="567"/>
        <w:rPr>
          <w:rFonts w:eastAsia="MS Mincho" w:cs="Arial"/>
          <w:sz w:val="22"/>
        </w:rPr>
      </w:pPr>
      <w:bookmarkStart w:id="8" w:name="_Hlk531948843"/>
      <w:bookmarkStart w:id="9" w:name="_Ref395076875"/>
      <w:bookmarkEnd w:id="7"/>
      <w:r w:rsidRPr="005C2F1F">
        <w:rPr>
          <w:rFonts w:eastAsia="MS Mincho" w:cs="Arial"/>
          <w:sz w:val="22"/>
        </w:rPr>
        <w:t xml:space="preserve">Инсталација на Друштвото за Заштита на Животната Средина, ЕКО-ТЕАМ ДОО, Скопје се наоѓа во склоп на </w:t>
      </w:r>
      <w:bookmarkStart w:id="10" w:name="_Hlk1986564"/>
      <w:r w:rsidRPr="005C2F1F">
        <w:rPr>
          <w:rFonts w:eastAsia="MS Mincho" w:cs="Arial"/>
          <w:sz w:val="22"/>
        </w:rPr>
        <w:t xml:space="preserve">индустриската зона „Рудници и Железарница Скопје “ на територијата на општина Гази Баба, Скопје. </w:t>
      </w:r>
    </w:p>
    <w:bookmarkEnd w:id="8"/>
    <w:bookmarkEnd w:id="10"/>
    <w:p w14:paraId="4B73B0E4" w14:textId="4A184249" w:rsidR="00D75239" w:rsidRPr="005C2F1F" w:rsidRDefault="00D75239" w:rsidP="00D75239">
      <w:pPr>
        <w:pStyle w:val="ListParagraph"/>
        <w:spacing w:before="120" w:line="320" w:lineRule="exact"/>
        <w:ind w:left="0" w:firstLine="567"/>
        <w:rPr>
          <w:rFonts w:eastAsia="MS Mincho" w:cs="Arial"/>
          <w:sz w:val="22"/>
        </w:rPr>
      </w:pPr>
      <w:r w:rsidRPr="005C2F1F">
        <w:rPr>
          <w:rFonts w:eastAsia="MS Mincho" w:cs="Arial"/>
          <w:sz w:val="22"/>
        </w:rPr>
        <w:t>Општина Гази Баба се простира во источниот дел на скопската котлина и на градот Скопје во горниот тек на реката Вардар. Пречникот на простирање на Општината во правец исток – запад изнесува 10 km, а во правец север – југ 15 km. Општина Гази Баба се граничи со скопските општини Бутел и Чаир на север, на запад со Центар и Аеродром, на југ со Илинден и Петровец и на исток со Арачиново и Липково.</w:t>
      </w:r>
    </w:p>
    <w:p w14:paraId="1FB3CCAE" w14:textId="7B0A09B6" w:rsidR="0009143D" w:rsidRPr="005C2F1F" w:rsidRDefault="0009143D" w:rsidP="00D75239">
      <w:pPr>
        <w:pStyle w:val="ListParagraph"/>
        <w:spacing w:before="120" w:line="320" w:lineRule="exact"/>
        <w:ind w:left="0" w:firstLine="567"/>
        <w:rPr>
          <w:rFonts w:eastAsia="Times New Roman" w:cs="Arial"/>
          <w:sz w:val="22"/>
          <w:lang w:eastAsia="mk-MK"/>
        </w:rPr>
      </w:pPr>
    </w:p>
    <w:p w14:paraId="3055FC76" w14:textId="3CFB3752" w:rsidR="00D75239" w:rsidRPr="005C2F1F" w:rsidRDefault="005C2F1F" w:rsidP="00D75239">
      <w:pPr>
        <w:pStyle w:val="ListParagraph"/>
        <w:spacing w:before="120" w:line="320" w:lineRule="exact"/>
        <w:ind w:left="0" w:firstLine="567"/>
        <w:rPr>
          <w:rFonts w:eastAsia="Times New Roman" w:cs="Arial"/>
          <w:color w:val="8496B0" w:themeColor="text2" w:themeTint="99"/>
          <w:szCs w:val="24"/>
          <w:lang w:eastAsia="mk-MK"/>
        </w:rPr>
      </w:pPr>
      <w:r w:rsidRPr="005C2F1F">
        <w:rPr>
          <w:rFonts w:cs="Arial"/>
          <w:noProof/>
          <w:lang w:val="en-US"/>
        </w:rPr>
        <w:drawing>
          <wp:anchor distT="0" distB="0" distL="114300" distR="114300" simplePos="0" relativeHeight="251658240" behindDoc="0" locked="0" layoutInCell="1" allowOverlap="1" wp14:anchorId="37CEC748" wp14:editId="43233CE3">
            <wp:simplePos x="0" y="0"/>
            <wp:positionH relativeFrom="margin">
              <wp:posOffset>1443990</wp:posOffset>
            </wp:positionH>
            <wp:positionV relativeFrom="margin">
              <wp:posOffset>2377440</wp:posOffset>
            </wp:positionV>
            <wp:extent cx="3243580" cy="3314700"/>
            <wp:effectExtent l="19050" t="19050" r="13970" b="190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35630" t="7091" r="17749" b="8292"/>
                    <a:stretch/>
                  </pic:blipFill>
                  <pic:spPr bwMode="auto">
                    <a:xfrm>
                      <a:off x="0" y="0"/>
                      <a:ext cx="3243580" cy="3314700"/>
                    </a:xfrm>
                    <a:prstGeom prst="rect">
                      <a:avLst/>
                    </a:prstGeom>
                    <a:ln w="635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C30857" w14:textId="72C9A63C"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6E23EAC3" w14:textId="40D713EC"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72F2301A" w14:textId="77777777"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502C39A0" w14:textId="77777777"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4BAB836B" w14:textId="77777777"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0DDD86FA" w14:textId="77777777"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068FD5E7" w14:textId="77777777"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570DB16B" w14:textId="77777777" w:rsidR="00D75239" w:rsidRPr="005C2F1F" w:rsidRDefault="00D75239" w:rsidP="00D75239">
      <w:pPr>
        <w:pStyle w:val="ListParagraph"/>
        <w:spacing w:before="120" w:line="320" w:lineRule="exact"/>
        <w:ind w:left="0" w:firstLine="567"/>
        <w:rPr>
          <w:rFonts w:eastAsia="Times New Roman" w:cs="Arial"/>
          <w:color w:val="8496B0" w:themeColor="text2" w:themeTint="99"/>
          <w:szCs w:val="24"/>
          <w:lang w:eastAsia="mk-MK"/>
        </w:rPr>
      </w:pPr>
    </w:p>
    <w:p w14:paraId="435C400B" w14:textId="77777777" w:rsidR="00D75239" w:rsidRPr="005C2F1F" w:rsidRDefault="00D75239" w:rsidP="00D75239">
      <w:pPr>
        <w:pStyle w:val="ListParagraph"/>
        <w:spacing w:before="120" w:line="320" w:lineRule="exact"/>
        <w:ind w:left="0" w:firstLine="567"/>
        <w:rPr>
          <w:rFonts w:cs="Arial"/>
          <w:b/>
          <w:color w:val="8496B0" w:themeColor="text2" w:themeTint="99"/>
          <w:szCs w:val="24"/>
        </w:rPr>
      </w:pPr>
    </w:p>
    <w:p w14:paraId="4511CE99" w14:textId="77777777" w:rsidR="00D75239" w:rsidRPr="005C2F1F" w:rsidRDefault="00D75239" w:rsidP="00D75239">
      <w:pPr>
        <w:pStyle w:val="ListParagraph"/>
        <w:spacing w:before="120" w:line="320" w:lineRule="exact"/>
        <w:ind w:left="0" w:firstLine="567"/>
        <w:rPr>
          <w:rFonts w:cs="Arial"/>
          <w:b/>
          <w:color w:val="8496B0" w:themeColor="text2" w:themeTint="99"/>
          <w:szCs w:val="24"/>
        </w:rPr>
      </w:pPr>
    </w:p>
    <w:p w14:paraId="572F8CF0" w14:textId="77777777" w:rsidR="00D75239" w:rsidRPr="005C2F1F" w:rsidRDefault="00D75239" w:rsidP="00D75239">
      <w:pPr>
        <w:pStyle w:val="ListParagraph"/>
        <w:spacing w:before="120" w:line="320" w:lineRule="exact"/>
        <w:ind w:left="0" w:firstLine="567"/>
        <w:rPr>
          <w:rFonts w:cs="Arial"/>
          <w:b/>
          <w:color w:val="8496B0" w:themeColor="text2" w:themeTint="99"/>
          <w:szCs w:val="24"/>
        </w:rPr>
      </w:pPr>
    </w:p>
    <w:p w14:paraId="563EA65B" w14:textId="77777777" w:rsidR="00D75239" w:rsidRPr="005C2F1F" w:rsidRDefault="00D75239" w:rsidP="00D75239">
      <w:pPr>
        <w:pStyle w:val="ListParagraph"/>
        <w:spacing w:before="120" w:line="320" w:lineRule="exact"/>
        <w:ind w:left="0" w:firstLine="567"/>
        <w:rPr>
          <w:rFonts w:cs="Arial"/>
          <w:b/>
          <w:color w:val="8496B0" w:themeColor="text2" w:themeTint="99"/>
          <w:szCs w:val="24"/>
        </w:rPr>
      </w:pPr>
    </w:p>
    <w:p w14:paraId="3C80E2BA" w14:textId="77777777" w:rsidR="00D75239" w:rsidRPr="005C2F1F" w:rsidRDefault="00D75239" w:rsidP="00D75239">
      <w:pPr>
        <w:pStyle w:val="ListParagraph"/>
        <w:spacing w:before="120" w:line="320" w:lineRule="exact"/>
        <w:ind w:left="0" w:firstLine="567"/>
        <w:rPr>
          <w:rFonts w:cs="Arial"/>
          <w:b/>
          <w:color w:val="8496B0" w:themeColor="text2" w:themeTint="99"/>
          <w:szCs w:val="24"/>
        </w:rPr>
      </w:pPr>
    </w:p>
    <w:p w14:paraId="3786C21A" w14:textId="77777777" w:rsidR="00D75239" w:rsidRPr="005C2F1F" w:rsidRDefault="00D75239" w:rsidP="00D75239">
      <w:pPr>
        <w:pStyle w:val="ListParagraph"/>
        <w:spacing w:before="120" w:line="320" w:lineRule="exact"/>
        <w:ind w:left="0" w:firstLine="567"/>
        <w:rPr>
          <w:rFonts w:cs="Arial"/>
          <w:b/>
          <w:color w:val="8496B0" w:themeColor="text2" w:themeTint="99"/>
          <w:szCs w:val="24"/>
        </w:rPr>
      </w:pPr>
    </w:p>
    <w:p w14:paraId="7DD5C3A2" w14:textId="77777777" w:rsidR="005C2F1F" w:rsidRPr="005C2F1F" w:rsidRDefault="005C2F1F" w:rsidP="00D75239">
      <w:pPr>
        <w:jc w:val="center"/>
        <w:rPr>
          <w:rFonts w:cs="Arial"/>
          <w:color w:val="1C1C1C"/>
          <w:sz w:val="20"/>
          <w:szCs w:val="20"/>
          <w:shd w:val="clear" w:color="auto" w:fill="FFFFFF"/>
        </w:rPr>
      </w:pPr>
    </w:p>
    <w:p w14:paraId="1A5597D2" w14:textId="77777777" w:rsidR="005C2F1F" w:rsidRPr="005C2F1F" w:rsidRDefault="005C2F1F" w:rsidP="00D75239">
      <w:pPr>
        <w:jc w:val="center"/>
        <w:rPr>
          <w:rFonts w:cs="Arial"/>
          <w:color w:val="1C1C1C"/>
          <w:sz w:val="20"/>
          <w:szCs w:val="20"/>
          <w:shd w:val="clear" w:color="auto" w:fill="FFFFFF"/>
        </w:rPr>
      </w:pPr>
    </w:p>
    <w:p w14:paraId="0F1B40D1" w14:textId="77777777" w:rsidR="005C2F1F" w:rsidRPr="005C2F1F" w:rsidRDefault="005C2F1F" w:rsidP="00D75239">
      <w:pPr>
        <w:jc w:val="center"/>
        <w:rPr>
          <w:rFonts w:cs="Arial"/>
          <w:color w:val="1C1C1C"/>
          <w:sz w:val="20"/>
          <w:szCs w:val="20"/>
          <w:shd w:val="clear" w:color="auto" w:fill="FFFFFF"/>
        </w:rPr>
      </w:pPr>
    </w:p>
    <w:p w14:paraId="47D132B1" w14:textId="60AE05A4" w:rsidR="00D75239" w:rsidRPr="005C2F1F" w:rsidRDefault="00D75239" w:rsidP="00D75239">
      <w:pPr>
        <w:jc w:val="center"/>
        <w:rPr>
          <w:rFonts w:cs="Arial"/>
          <w:color w:val="1C1C1C"/>
          <w:sz w:val="20"/>
          <w:szCs w:val="20"/>
          <w:shd w:val="clear" w:color="auto" w:fill="FFFFFF"/>
        </w:rPr>
      </w:pPr>
      <w:r w:rsidRPr="005C2F1F">
        <w:rPr>
          <w:rFonts w:cs="Arial"/>
          <w:color w:val="1C1C1C"/>
          <w:sz w:val="20"/>
          <w:szCs w:val="20"/>
          <w:shd w:val="clear" w:color="auto" w:fill="FFFFFF"/>
        </w:rPr>
        <w:t>Општина Гази Баба</w:t>
      </w:r>
    </w:p>
    <w:p w14:paraId="3F928293" w14:textId="77777777" w:rsidR="00D75239" w:rsidRPr="005C2F1F" w:rsidRDefault="00D75239" w:rsidP="00D75239">
      <w:pPr>
        <w:spacing w:before="120" w:line="320" w:lineRule="exact"/>
        <w:ind w:firstLine="567"/>
        <w:rPr>
          <w:rFonts w:cs="Arial"/>
          <w:sz w:val="22"/>
        </w:rPr>
      </w:pPr>
      <w:r w:rsidRPr="005C2F1F">
        <w:rPr>
          <w:rFonts w:cs="Arial"/>
          <w:color w:val="1C1C1C"/>
          <w:sz w:val="22"/>
          <w:shd w:val="clear" w:color="auto" w:fill="FFFFFF"/>
        </w:rPr>
        <w:t>Општина Гази Баба е најголема индустриска зона во градот Скопје и на нејзината територија се создава третина од општествениот производ на Република Македонија. Општината се соочува со голем предизвик во решавањето на проблемите со цврстиот комунален отпад, особено во руралните средини. Ова е особено важно ако се земе во предвид фактот дека околу 65% од вкупната површина на општината која изнесува 92 km</w:t>
      </w:r>
      <w:r w:rsidRPr="005C2F1F">
        <w:rPr>
          <w:rFonts w:cs="Arial"/>
          <w:color w:val="1C1C1C"/>
          <w:sz w:val="22"/>
          <w:shd w:val="clear" w:color="auto" w:fill="FFFFFF"/>
          <w:vertAlign w:val="superscript"/>
        </w:rPr>
        <w:t>2</w:t>
      </w:r>
      <w:r w:rsidRPr="005C2F1F">
        <w:rPr>
          <w:rFonts w:cs="Arial"/>
          <w:color w:val="1C1C1C"/>
          <w:sz w:val="22"/>
          <w:shd w:val="clear" w:color="auto" w:fill="FFFFFF"/>
        </w:rPr>
        <w:t xml:space="preserve">  е обработливо земјиште кое припаѓа на руралните средини.</w:t>
      </w:r>
      <w:r w:rsidRPr="005C2F1F">
        <w:rPr>
          <w:rFonts w:cs="Arial"/>
          <w:sz w:val="22"/>
        </w:rPr>
        <w:t xml:space="preserve"> Објектот е оддалечен околу 150 метри воздушна линија од населбата Железара, односно од објектите за домување и објектите за вршење на мали и деловни комерцијални дејности. </w:t>
      </w:r>
    </w:p>
    <w:p w14:paraId="47167F33" w14:textId="518CACA3" w:rsidR="00A265BB" w:rsidRPr="005C2F1F" w:rsidRDefault="002125E3" w:rsidP="00D75239">
      <w:pPr>
        <w:spacing w:before="120" w:line="320" w:lineRule="exact"/>
        <w:ind w:firstLine="567"/>
        <w:rPr>
          <w:rFonts w:cs="Arial"/>
          <w:sz w:val="22"/>
        </w:rPr>
      </w:pPr>
      <w:r w:rsidRPr="005C2F1F">
        <w:rPr>
          <w:rFonts w:cs="Arial"/>
          <w:sz w:val="22"/>
        </w:rPr>
        <w:t xml:space="preserve">Индустриската зона </w:t>
      </w:r>
      <w:r w:rsidR="00492DE5" w:rsidRPr="005C2F1F">
        <w:rPr>
          <w:rFonts w:eastAsia="MS Mincho" w:cs="Arial"/>
          <w:sz w:val="22"/>
        </w:rPr>
        <w:t xml:space="preserve">„Рудници и Железарница Скопје“ започнува со своето делување уште во далечната 1967 година </w:t>
      </w:r>
      <w:r w:rsidR="00141DC9" w:rsidRPr="005C2F1F">
        <w:rPr>
          <w:rFonts w:eastAsia="MS Mincho" w:cs="Arial"/>
          <w:sz w:val="22"/>
        </w:rPr>
        <w:t xml:space="preserve">преку металуршкиот </w:t>
      </w:r>
      <w:r w:rsidR="00CD482C" w:rsidRPr="005C2F1F">
        <w:rPr>
          <w:rFonts w:eastAsia="MS Mincho" w:cs="Arial"/>
          <w:sz w:val="22"/>
        </w:rPr>
        <w:t xml:space="preserve">комбинат Рудници и Железарница “Скопје”. Во текот на своето делување се до </w:t>
      </w:r>
      <w:r w:rsidR="009D7162" w:rsidRPr="005C2F1F">
        <w:rPr>
          <w:rFonts w:eastAsia="MS Mincho" w:cs="Arial"/>
          <w:sz w:val="22"/>
        </w:rPr>
        <w:t>199</w:t>
      </w:r>
      <w:r w:rsidR="00863BFE" w:rsidRPr="005C2F1F">
        <w:rPr>
          <w:rFonts w:eastAsia="MS Mincho" w:cs="Arial"/>
          <w:sz w:val="22"/>
        </w:rPr>
        <w:t xml:space="preserve">7 </w:t>
      </w:r>
      <w:r w:rsidR="009D7162" w:rsidRPr="005C2F1F">
        <w:rPr>
          <w:rFonts w:eastAsia="MS Mincho" w:cs="Arial"/>
          <w:sz w:val="22"/>
        </w:rPr>
        <w:t xml:space="preserve">година кога доаѓа до преструктурирање на комбинатот и приватизација на погоните, </w:t>
      </w:r>
      <w:r w:rsidR="0049493E" w:rsidRPr="005C2F1F">
        <w:rPr>
          <w:rFonts w:eastAsia="MS Mincho" w:cs="Arial"/>
          <w:sz w:val="22"/>
        </w:rPr>
        <w:t>локациите</w:t>
      </w:r>
      <w:r w:rsidR="00C26911" w:rsidRPr="005C2F1F">
        <w:rPr>
          <w:rFonts w:eastAsia="MS Mincho" w:cs="Arial"/>
          <w:sz w:val="22"/>
        </w:rPr>
        <w:t xml:space="preserve"> и објектите</w:t>
      </w:r>
      <w:r w:rsidR="0049493E" w:rsidRPr="005C2F1F">
        <w:rPr>
          <w:rFonts w:eastAsia="MS Mincho" w:cs="Arial"/>
          <w:sz w:val="22"/>
        </w:rPr>
        <w:t xml:space="preserve"> </w:t>
      </w:r>
      <w:r w:rsidR="002F1E53" w:rsidRPr="005C2F1F">
        <w:rPr>
          <w:rFonts w:eastAsia="MS Mincho" w:cs="Arial"/>
          <w:sz w:val="22"/>
        </w:rPr>
        <w:lastRenderedPageBreak/>
        <w:t xml:space="preserve">во склоп на зоната </w:t>
      </w:r>
      <w:r w:rsidR="00DA3BAC" w:rsidRPr="005C2F1F">
        <w:rPr>
          <w:rFonts w:eastAsia="MS Mincho" w:cs="Arial"/>
          <w:sz w:val="22"/>
        </w:rPr>
        <w:t xml:space="preserve">биле наменети за </w:t>
      </w:r>
      <w:r w:rsidR="003C2987" w:rsidRPr="005C2F1F">
        <w:rPr>
          <w:rFonts w:eastAsia="MS Mincho" w:cs="Arial"/>
          <w:sz w:val="22"/>
        </w:rPr>
        <w:t>различни индустриски дејности кои ја придр</w:t>
      </w:r>
      <w:r w:rsidR="007216D0" w:rsidRPr="005C2F1F">
        <w:rPr>
          <w:rFonts w:eastAsia="MS Mincho" w:cs="Arial"/>
          <w:sz w:val="22"/>
        </w:rPr>
        <w:t>ужувале металургијата</w:t>
      </w:r>
      <w:r w:rsidR="002F497F" w:rsidRPr="005C2F1F">
        <w:rPr>
          <w:rFonts w:eastAsia="MS Mincho" w:cs="Arial"/>
          <w:sz w:val="22"/>
        </w:rPr>
        <w:t xml:space="preserve"> </w:t>
      </w:r>
      <w:r w:rsidR="005829D7" w:rsidRPr="005C2F1F">
        <w:rPr>
          <w:rFonts w:eastAsia="MS Mincho" w:cs="Arial"/>
          <w:sz w:val="22"/>
        </w:rPr>
        <w:t>и чие долгогодишно работење</w:t>
      </w:r>
      <w:r w:rsidR="003C48B5" w:rsidRPr="005C2F1F">
        <w:rPr>
          <w:rFonts w:eastAsia="MS Mincho" w:cs="Arial"/>
          <w:sz w:val="22"/>
        </w:rPr>
        <w:t xml:space="preserve"> придонело за одредени историски оптоварувања на почвата </w:t>
      </w:r>
      <w:r w:rsidR="00EF4715" w:rsidRPr="005C2F1F">
        <w:rPr>
          <w:rFonts w:eastAsia="MS Mincho" w:cs="Arial"/>
          <w:sz w:val="22"/>
        </w:rPr>
        <w:t>и околната животна средина</w:t>
      </w:r>
      <w:r w:rsidR="007216D0" w:rsidRPr="005C2F1F">
        <w:rPr>
          <w:rFonts w:eastAsia="MS Mincho" w:cs="Arial"/>
          <w:sz w:val="22"/>
        </w:rPr>
        <w:t xml:space="preserve">. </w:t>
      </w:r>
    </w:p>
    <w:p w14:paraId="72A805CF" w14:textId="6F614C5A" w:rsidR="00D75239" w:rsidRPr="005C2F1F" w:rsidRDefault="00255CA1" w:rsidP="00D75239">
      <w:pPr>
        <w:spacing w:before="120" w:line="320" w:lineRule="exact"/>
        <w:ind w:firstLine="567"/>
        <w:rPr>
          <w:rFonts w:cs="Arial"/>
          <w:sz w:val="22"/>
        </w:rPr>
      </w:pPr>
      <w:r w:rsidRPr="005C2F1F">
        <w:rPr>
          <w:rFonts w:cs="Arial"/>
          <w:sz w:val="22"/>
        </w:rPr>
        <w:t>Следејќи го</w:t>
      </w:r>
      <w:r w:rsidR="004A0A30" w:rsidRPr="005C2F1F">
        <w:rPr>
          <w:rFonts w:cs="Arial"/>
          <w:sz w:val="22"/>
        </w:rPr>
        <w:t xml:space="preserve"> светскиот</w:t>
      </w:r>
      <w:r w:rsidR="00D05E7D" w:rsidRPr="005C2F1F">
        <w:rPr>
          <w:rFonts w:cs="Arial"/>
          <w:sz w:val="22"/>
        </w:rPr>
        <w:t xml:space="preserve"> </w:t>
      </w:r>
      <w:r w:rsidR="00631999" w:rsidRPr="005C2F1F">
        <w:rPr>
          <w:rFonts w:cs="Arial"/>
          <w:sz w:val="22"/>
        </w:rPr>
        <w:t xml:space="preserve">технолошки развој, </w:t>
      </w:r>
      <w:r w:rsidR="00B26296" w:rsidRPr="005C2F1F">
        <w:rPr>
          <w:rFonts w:cs="Arial"/>
          <w:sz w:val="22"/>
        </w:rPr>
        <w:t>модернизација</w:t>
      </w:r>
      <w:r w:rsidR="00631999" w:rsidRPr="005C2F1F">
        <w:rPr>
          <w:rFonts w:cs="Arial"/>
          <w:sz w:val="22"/>
        </w:rPr>
        <w:t xml:space="preserve"> на производство</w:t>
      </w:r>
      <w:r w:rsidR="00E377D6" w:rsidRPr="005C2F1F">
        <w:rPr>
          <w:rFonts w:cs="Arial"/>
          <w:sz w:val="22"/>
        </w:rPr>
        <w:t>то</w:t>
      </w:r>
      <w:r w:rsidR="00B26296" w:rsidRPr="005C2F1F">
        <w:rPr>
          <w:rFonts w:cs="Arial"/>
          <w:sz w:val="22"/>
        </w:rPr>
        <w:t xml:space="preserve"> </w:t>
      </w:r>
      <w:r w:rsidR="00051AAB" w:rsidRPr="005C2F1F">
        <w:rPr>
          <w:rFonts w:cs="Arial"/>
          <w:sz w:val="22"/>
        </w:rPr>
        <w:t>и тенденција</w:t>
      </w:r>
      <w:r w:rsidR="004A0A30" w:rsidRPr="005C2F1F">
        <w:rPr>
          <w:rFonts w:cs="Arial"/>
          <w:sz w:val="22"/>
        </w:rPr>
        <w:t>та</w:t>
      </w:r>
      <w:r w:rsidR="00051AAB" w:rsidRPr="005C2F1F">
        <w:rPr>
          <w:rFonts w:cs="Arial"/>
          <w:sz w:val="22"/>
        </w:rPr>
        <w:t xml:space="preserve"> на </w:t>
      </w:r>
      <w:r w:rsidR="00515666" w:rsidRPr="005C2F1F">
        <w:rPr>
          <w:rFonts w:cs="Arial"/>
          <w:sz w:val="22"/>
        </w:rPr>
        <w:t xml:space="preserve">заштита на </w:t>
      </w:r>
      <w:r w:rsidR="0053347F" w:rsidRPr="005C2F1F">
        <w:rPr>
          <w:rFonts w:cs="Arial"/>
          <w:sz w:val="22"/>
        </w:rPr>
        <w:t>животната средина</w:t>
      </w:r>
      <w:r w:rsidR="0047011A" w:rsidRPr="005C2F1F">
        <w:rPr>
          <w:rFonts w:cs="Arial"/>
          <w:sz w:val="22"/>
        </w:rPr>
        <w:t>,</w:t>
      </w:r>
      <w:r w:rsidR="0053347F" w:rsidRPr="005C2F1F">
        <w:rPr>
          <w:rFonts w:cs="Arial"/>
          <w:sz w:val="22"/>
        </w:rPr>
        <w:t xml:space="preserve"> </w:t>
      </w:r>
      <w:r w:rsidR="00D75239" w:rsidRPr="005C2F1F">
        <w:rPr>
          <w:rFonts w:cs="Arial"/>
          <w:sz w:val="22"/>
        </w:rPr>
        <w:t xml:space="preserve"> индустриската зона </w:t>
      </w:r>
      <w:r w:rsidR="00ED6807" w:rsidRPr="005C2F1F">
        <w:rPr>
          <w:rFonts w:cs="Arial"/>
          <w:sz w:val="22"/>
        </w:rPr>
        <w:t>пр</w:t>
      </w:r>
      <w:r w:rsidR="000375FB" w:rsidRPr="005C2F1F">
        <w:rPr>
          <w:rFonts w:cs="Arial"/>
          <w:sz w:val="22"/>
        </w:rPr>
        <w:t>ерасна во една од главните и најголеми индустриски зони</w:t>
      </w:r>
      <w:r w:rsidR="008479CD" w:rsidRPr="005C2F1F">
        <w:rPr>
          <w:rFonts w:cs="Arial"/>
          <w:sz w:val="22"/>
        </w:rPr>
        <w:t>. С</w:t>
      </w:r>
      <w:r w:rsidR="00D75239" w:rsidRPr="005C2F1F">
        <w:rPr>
          <w:rFonts w:cs="Arial"/>
          <w:sz w:val="22"/>
        </w:rPr>
        <w:t>о работење се активни неколку индустриски капацитети, меѓу кои:</w:t>
      </w:r>
    </w:p>
    <w:p w14:paraId="32F3D02F" w14:textId="77777777" w:rsidR="00D75239" w:rsidRPr="005C2F1F" w:rsidRDefault="00D75239" w:rsidP="00D75239">
      <w:pPr>
        <w:pStyle w:val="ListParagraph"/>
        <w:numPr>
          <w:ilvl w:val="0"/>
          <w:numId w:val="12"/>
        </w:numPr>
        <w:suppressAutoHyphens/>
        <w:spacing w:line="320" w:lineRule="exact"/>
        <w:rPr>
          <w:rFonts w:cs="Arial"/>
          <w:sz w:val="22"/>
        </w:rPr>
      </w:pPr>
      <w:r w:rsidRPr="005C2F1F">
        <w:rPr>
          <w:rFonts w:cs="Arial"/>
          <w:sz w:val="22"/>
        </w:rPr>
        <w:t xml:space="preserve">РЖ Институт АД, Скопје, се занимава со производство на легури од обоени метали и неметали; </w:t>
      </w:r>
    </w:p>
    <w:p w14:paraId="4E8669D3" w14:textId="77777777" w:rsidR="00D75239" w:rsidRPr="005C2F1F" w:rsidRDefault="00D75239" w:rsidP="00D75239">
      <w:pPr>
        <w:pStyle w:val="ListParagraph"/>
        <w:numPr>
          <w:ilvl w:val="0"/>
          <w:numId w:val="12"/>
        </w:numPr>
        <w:suppressAutoHyphens/>
        <w:spacing w:line="320" w:lineRule="exact"/>
        <w:contextualSpacing w:val="0"/>
        <w:rPr>
          <w:rFonts w:cs="Arial"/>
          <w:sz w:val="22"/>
        </w:rPr>
      </w:pPr>
      <w:r w:rsidRPr="005C2F1F">
        <w:rPr>
          <w:rFonts w:cs="Arial"/>
          <w:sz w:val="22"/>
        </w:rPr>
        <w:t>Факом АД, Скопје, основна дејност е производство и услуги од металопреработувачката дејност;</w:t>
      </w:r>
    </w:p>
    <w:p w14:paraId="159699D3" w14:textId="77777777" w:rsidR="00D75239" w:rsidRPr="005C2F1F" w:rsidRDefault="00D75239" w:rsidP="00D75239">
      <w:pPr>
        <w:pStyle w:val="ListParagraph"/>
        <w:numPr>
          <w:ilvl w:val="0"/>
          <w:numId w:val="12"/>
        </w:numPr>
        <w:suppressAutoHyphens/>
        <w:spacing w:line="320" w:lineRule="exact"/>
        <w:contextualSpacing w:val="0"/>
        <w:rPr>
          <w:rFonts w:cs="Arial"/>
          <w:sz w:val="22"/>
        </w:rPr>
      </w:pPr>
      <w:r w:rsidRPr="005C2F1F">
        <w:rPr>
          <w:rFonts w:cs="Arial"/>
          <w:sz w:val="22"/>
        </w:rPr>
        <w:t>Скопски легури ДООЕЛ со основна дејност е производство на феролегури;</w:t>
      </w:r>
    </w:p>
    <w:p w14:paraId="4D97E2C8" w14:textId="72B040B2" w:rsidR="00D75239" w:rsidRPr="005C2F1F" w:rsidRDefault="003E5286" w:rsidP="00D75239">
      <w:pPr>
        <w:pStyle w:val="ListParagraph"/>
        <w:numPr>
          <w:ilvl w:val="0"/>
          <w:numId w:val="12"/>
        </w:numPr>
        <w:suppressAutoHyphens/>
        <w:spacing w:line="320" w:lineRule="exact"/>
        <w:contextualSpacing w:val="0"/>
        <w:rPr>
          <w:rFonts w:cs="Arial"/>
          <w:sz w:val="22"/>
        </w:rPr>
      </w:pPr>
      <w:r w:rsidRPr="005C2F1F">
        <w:rPr>
          <w:rFonts w:cs="Arial"/>
          <w:sz w:val="22"/>
        </w:rPr>
        <w:t xml:space="preserve">Либерти Стил Груп </w:t>
      </w:r>
      <w:r w:rsidR="00D75239" w:rsidRPr="005C2F1F">
        <w:rPr>
          <w:rFonts w:cs="Arial"/>
          <w:sz w:val="22"/>
        </w:rPr>
        <w:t>Скопје е водечка светска компанија за челик, (ладно валан лим, поцинкуван лим, пластифициран лим);</w:t>
      </w:r>
    </w:p>
    <w:p w14:paraId="56E3F629" w14:textId="77777777" w:rsidR="00D75239" w:rsidRPr="005C2F1F" w:rsidRDefault="00D75239" w:rsidP="00D75239">
      <w:pPr>
        <w:pStyle w:val="ListParagraph"/>
        <w:numPr>
          <w:ilvl w:val="0"/>
          <w:numId w:val="12"/>
        </w:numPr>
        <w:suppressAutoHyphens/>
        <w:spacing w:line="320" w:lineRule="exact"/>
        <w:contextualSpacing w:val="0"/>
        <w:rPr>
          <w:rFonts w:cs="Arial"/>
          <w:sz w:val="22"/>
        </w:rPr>
      </w:pPr>
      <w:r w:rsidRPr="005C2F1F">
        <w:rPr>
          <w:rFonts w:cs="Arial"/>
          <w:sz w:val="22"/>
        </w:rPr>
        <w:t xml:space="preserve">Макстил АД, Скопје, во чиј состав влегуваат производните погони: челичарница и валавница е значаен регионален производител на топловалани дебели лимови; </w:t>
      </w:r>
    </w:p>
    <w:p w14:paraId="02676521" w14:textId="77777777" w:rsidR="00D75239" w:rsidRPr="005C2F1F" w:rsidRDefault="00D75239" w:rsidP="00D75239">
      <w:pPr>
        <w:pStyle w:val="ListParagraph"/>
        <w:numPr>
          <w:ilvl w:val="0"/>
          <w:numId w:val="12"/>
        </w:numPr>
        <w:suppressAutoHyphens/>
        <w:spacing w:line="320" w:lineRule="exact"/>
        <w:contextualSpacing w:val="0"/>
        <w:rPr>
          <w:rFonts w:cs="Arial"/>
          <w:sz w:val="22"/>
        </w:rPr>
      </w:pPr>
      <w:r w:rsidRPr="005C2F1F">
        <w:rPr>
          <w:rFonts w:cs="Arial"/>
          <w:sz w:val="22"/>
        </w:rPr>
        <w:t>Фарекс ДОО, магацин, чија основна дејност е трговија на големо со пластифицирани и поцинкувани лимови;</w:t>
      </w:r>
    </w:p>
    <w:p w14:paraId="539F5B7C" w14:textId="77777777" w:rsidR="00D75239" w:rsidRPr="005C2F1F" w:rsidRDefault="00D75239" w:rsidP="00D75239">
      <w:pPr>
        <w:pStyle w:val="ListParagraph"/>
        <w:numPr>
          <w:ilvl w:val="0"/>
          <w:numId w:val="12"/>
        </w:numPr>
        <w:suppressAutoHyphens/>
        <w:spacing w:line="320" w:lineRule="exact"/>
        <w:contextualSpacing w:val="0"/>
        <w:rPr>
          <w:rFonts w:cs="Arial"/>
          <w:sz w:val="22"/>
        </w:rPr>
      </w:pPr>
      <w:r w:rsidRPr="005C2F1F">
        <w:rPr>
          <w:rFonts w:cs="Arial"/>
          <w:sz w:val="22"/>
        </w:rPr>
        <w:t>РЖ Услуги АД, Скопје се занимава со собирање, прочистување, призводство и дистрибуција на вода за пиење и индустриска вода;</w:t>
      </w:r>
    </w:p>
    <w:p w14:paraId="23857C3E" w14:textId="77777777" w:rsidR="00D75239" w:rsidRPr="005C2F1F" w:rsidRDefault="00D75239" w:rsidP="00D75239">
      <w:pPr>
        <w:pStyle w:val="ListParagraph"/>
        <w:numPr>
          <w:ilvl w:val="0"/>
          <w:numId w:val="12"/>
        </w:numPr>
        <w:suppressAutoHyphens/>
        <w:spacing w:line="320" w:lineRule="exact"/>
        <w:contextualSpacing w:val="0"/>
        <w:rPr>
          <w:rFonts w:cs="Arial"/>
          <w:sz w:val="22"/>
        </w:rPr>
      </w:pPr>
      <w:r w:rsidRPr="005C2F1F">
        <w:rPr>
          <w:rFonts w:cs="Arial"/>
          <w:sz w:val="22"/>
        </w:rPr>
        <w:t>РЖ Интер-Трансшпед АД, Скопје со основна дејност е вршење на транпосртни услуги на правни субјекти во внатрешноста на железарскиот круг и сервис на тешка механизација (булдожери, утоварачи, багери и сл.), и тешки товарни возила (камиони и дампери).</w:t>
      </w:r>
    </w:p>
    <w:p w14:paraId="52FC18FC" w14:textId="617E55F6" w:rsidR="00D75239" w:rsidRPr="005C2F1F" w:rsidRDefault="00D75239" w:rsidP="00D75239">
      <w:pPr>
        <w:suppressAutoHyphens/>
        <w:spacing w:line="320" w:lineRule="exact"/>
        <w:ind w:firstLine="567"/>
        <w:rPr>
          <w:rFonts w:cs="Arial"/>
          <w:sz w:val="22"/>
        </w:rPr>
      </w:pPr>
      <w:r w:rsidRPr="005C2F1F">
        <w:rPr>
          <w:rFonts w:cs="Arial"/>
          <w:sz w:val="22"/>
        </w:rPr>
        <w:t>Поголемиот дел од територијата на општината во централниот, југо-западниот и јужниот дел (65% од вкупната територија) се наоѓа во рамница под обработлива површина со неколку височини во северниот дел од општината (парк шума Гази Баба) и во централниот дел (месноста Камник), како и планински дел (Скопска Црна Гора) во источниот дел од општината. Најниското населено место е со 225 м.н.в (с. Трубарево), а највисоката точка во Општината е на 1.626 м.н.в.</w:t>
      </w:r>
    </w:p>
    <w:p w14:paraId="7E182BF2" w14:textId="1CC7D603" w:rsidR="00D75239" w:rsidRPr="005C2F1F" w:rsidRDefault="00D75239" w:rsidP="00D75239">
      <w:pPr>
        <w:pStyle w:val="ListParagraph"/>
        <w:spacing w:before="120" w:line="320" w:lineRule="exact"/>
        <w:ind w:left="0" w:firstLine="567"/>
        <w:rPr>
          <w:rFonts w:eastAsia="MS Mincho" w:cs="Arial"/>
          <w:sz w:val="22"/>
        </w:rPr>
      </w:pPr>
      <w:r w:rsidRPr="005C2F1F">
        <w:rPr>
          <w:rFonts w:cs="Arial"/>
          <w:sz w:val="22"/>
        </w:rPr>
        <w:t xml:space="preserve">Локацијата каде што се врши дејноста </w:t>
      </w:r>
      <w:r w:rsidR="00A577EC" w:rsidRPr="005C2F1F">
        <w:rPr>
          <w:rFonts w:cs="Arial"/>
          <w:sz w:val="22"/>
        </w:rPr>
        <w:t>с</w:t>
      </w:r>
      <w:r w:rsidRPr="005C2F1F">
        <w:rPr>
          <w:rFonts w:cs="Arial"/>
          <w:sz w:val="22"/>
        </w:rPr>
        <w:t>е катастарск</w:t>
      </w:r>
      <w:r w:rsidR="00A577EC" w:rsidRPr="005C2F1F">
        <w:rPr>
          <w:rFonts w:cs="Arial"/>
          <w:sz w:val="22"/>
        </w:rPr>
        <w:t>и</w:t>
      </w:r>
      <w:r w:rsidRPr="005C2F1F">
        <w:rPr>
          <w:rFonts w:cs="Arial"/>
          <w:sz w:val="22"/>
        </w:rPr>
        <w:t xml:space="preserve"> парцел</w:t>
      </w:r>
      <w:r w:rsidR="00A577EC" w:rsidRPr="005C2F1F">
        <w:rPr>
          <w:rFonts w:cs="Arial"/>
          <w:sz w:val="22"/>
        </w:rPr>
        <w:t>и</w:t>
      </w:r>
      <w:r w:rsidRPr="005C2F1F">
        <w:rPr>
          <w:rFonts w:cs="Arial"/>
          <w:sz w:val="22"/>
        </w:rPr>
        <w:t xml:space="preserve"> со број 2254/0</w:t>
      </w:r>
      <w:r w:rsidR="00E6034B" w:rsidRPr="005C2F1F">
        <w:rPr>
          <w:rFonts w:cs="Arial"/>
          <w:sz w:val="22"/>
          <w:lang w:val="hr-HR"/>
        </w:rPr>
        <w:t>, 2253/0</w:t>
      </w:r>
      <w:r w:rsidR="00A577EC" w:rsidRPr="005C2F1F">
        <w:rPr>
          <w:rFonts w:cs="Arial"/>
          <w:sz w:val="22"/>
        </w:rPr>
        <w:t xml:space="preserve">, </w:t>
      </w:r>
      <w:r w:rsidR="00856B26" w:rsidRPr="005C2F1F">
        <w:rPr>
          <w:rFonts w:cs="Arial"/>
          <w:sz w:val="22"/>
        </w:rPr>
        <w:t>2325</w:t>
      </w:r>
      <w:r w:rsidR="00856B26" w:rsidRPr="005C2F1F">
        <w:rPr>
          <w:rFonts w:cs="Arial"/>
          <w:sz w:val="22"/>
          <w:lang w:val="hr-HR"/>
        </w:rPr>
        <w:t>/1, 2325/3</w:t>
      </w:r>
      <w:r w:rsidRPr="005C2F1F">
        <w:rPr>
          <w:rFonts w:cs="Arial"/>
          <w:sz w:val="22"/>
        </w:rPr>
        <w:t xml:space="preserve"> и се наоѓа во </w:t>
      </w:r>
      <w:r w:rsidRPr="005C2F1F">
        <w:rPr>
          <w:rFonts w:eastAsia="MS Mincho" w:cs="Arial"/>
          <w:sz w:val="22"/>
        </w:rPr>
        <w:t xml:space="preserve">индустриската зона „Рудници и Железарница Скопје“ на територијата на општина Гази Баба, Скопје. </w:t>
      </w:r>
      <w:r w:rsidRPr="005C2F1F">
        <w:rPr>
          <w:rFonts w:cs="Arial"/>
          <w:sz w:val="22"/>
        </w:rPr>
        <w:t xml:space="preserve">Согласно Главниот Урбанистички План на град Скопје предвидената намена на локацијата во </w:t>
      </w:r>
      <w:r w:rsidR="00597A8B" w:rsidRPr="005C2F1F">
        <w:rPr>
          <w:rFonts w:cs="Arial"/>
          <w:sz w:val="22"/>
        </w:rPr>
        <w:t>легендата</w:t>
      </w:r>
      <w:r w:rsidRPr="005C2F1F">
        <w:rPr>
          <w:rFonts w:cs="Arial"/>
          <w:sz w:val="22"/>
        </w:rPr>
        <w:t xml:space="preserve"> е означена со буквата Г, што претставува локација за производство, дистрибуција и сервиси каде се вброени и подгрупите: Г1 - тешка и загадувачка индустрија, Г2, Г3, Г4 - лесна индустрија, сервиси и стоваришта.</w:t>
      </w:r>
    </w:p>
    <w:p w14:paraId="59861885" w14:textId="77777777" w:rsidR="00D75239" w:rsidRPr="005C2F1F" w:rsidRDefault="00D75239" w:rsidP="00D75239">
      <w:pPr>
        <w:ind w:firstLine="0"/>
        <w:rPr>
          <w:rFonts w:cs="Arial"/>
          <w:szCs w:val="24"/>
        </w:rPr>
      </w:pPr>
    </w:p>
    <w:p w14:paraId="08679238" w14:textId="702735CF" w:rsidR="00D75239" w:rsidRPr="005C2F1F" w:rsidRDefault="00E634CB" w:rsidP="00D75239">
      <w:pPr>
        <w:jc w:val="center"/>
        <w:rPr>
          <w:rFonts w:cs="Arial"/>
          <w:szCs w:val="24"/>
        </w:rPr>
      </w:pPr>
      <w:r w:rsidRPr="005C2F1F">
        <w:rPr>
          <w:rFonts w:cs="Arial"/>
          <w:noProof/>
          <w:lang w:val="en-US"/>
        </w:rPr>
        <w:lastRenderedPageBreak/>
        <mc:AlternateContent>
          <mc:Choice Requires="wps">
            <w:drawing>
              <wp:anchor distT="0" distB="0" distL="114300" distR="114300" simplePos="0" relativeHeight="251658241" behindDoc="0" locked="0" layoutInCell="1" allowOverlap="1" wp14:anchorId="2B4846DA" wp14:editId="1BB6C861">
                <wp:simplePos x="0" y="0"/>
                <wp:positionH relativeFrom="column">
                  <wp:posOffset>3362960</wp:posOffset>
                </wp:positionH>
                <wp:positionV relativeFrom="paragraph">
                  <wp:posOffset>1425575</wp:posOffset>
                </wp:positionV>
                <wp:extent cx="699247" cy="630090"/>
                <wp:effectExtent l="0" t="0" r="24765" b="17780"/>
                <wp:wrapNone/>
                <wp:docPr id="416" name="Oval 416"/>
                <wp:cNvGraphicFramePr/>
                <a:graphic xmlns:a="http://schemas.openxmlformats.org/drawingml/2006/main">
                  <a:graphicData uri="http://schemas.microsoft.com/office/word/2010/wordprocessingShape">
                    <wps:wsp>
                      <wps:cNvSpPr/>
                      <wps:spPr>
                        <a:xfrm>
                          <a:off x="0" y="0"/>
                          <a:ext cx="699247" cy="630090"/>
                        </a:xfrm>
                        <a:prstGeom prst="ellipse">
                          <a:avLst/>
                        </a:prstGeom>
                        <a:noFill/>
                        <a:ln>
                          <a:solidFill>
                            <a:schemeClr val="tx1"/>
                          </a:solidFill>
                          <a:prstDash val="dashDot"/>
                        </a:ln>
                      </wps:spPr>
                      <wps:style>
                        <a:lnRef idx="2">
                          <a:schemeClr val="accent1">
                            <a:shade val="50000"/>
                          </a:schemeClr>
                        </a:lnRef>
                        <a:fillRef idx="1">
                          <a:schemeClr val="accent1"/>
                        </a:fillRef>
                        <a:effectRef idx="0">
                          <a:schemeClr val="accent1"/>
                        </a:effectRef>
                        <a:fontRef idx="minor">
                          <a:schemeClr val="lt1"/>
                        </a:fontRef>
                      </wps:style>
                      <wps:txbx>
                        <w:txbxContent>
                          <w:p w14:paraId="5E19B80E" w14:textId="4E31FC2B" w:rsidR="005C2F1F" w:rsidRDefault="005C2F1F" w:rsidP="005C2F1F">
                            <w:pPr>
                              <w:jc w:val="center"/>
                            </w:pPr>
                            <w: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4846DA" id="Oval 416" o:spid="_x0000_s1026" style="position:absolute;left:0;text-align:left;margin-left:264.8pt;margin-top:112.25pt;width:55.05pt;height:49.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PCGpgIAAKsFAAAOAAAAZHJzL2Uyb0RvYy54bWysVEtv2zAMvg/YfxB0X21nabYEdYqgQYcB&#10;RVusHXpWZKkWIIuapMTOfv0o+ZFuLXYYloNCip8+Pkzy4rJrNDkI5xWYkhZnOSXCcKiUeS7p98fr&#10;D58p8YGZimkwoqRH4enl+v27i9auxAxq0JVwBEmMX7W2pHUIdpVlnteiYf4MrDBolOAaFlB1z1nl&#10;WIvsjc5meb7IWnCVdcCF93i77Y10nfilFDzcSelFILqkGFtIp0vnLp7Z+oKtnh2zteJDGOwfomiY&#10;Muh0otqywMjeqVdUjeIOPMhwxqHJQErFRcoBsynyP7J5qJkVKRcsjrdTmfz/o+W3h3tHVFXSebGg&#10;xLAGP9LdgWkSdaxOa/0KQQ/23g2aRzGm2knXxH9MgnSposepoqILhOPlYrmczT9RwtG0+Jjny1Tx&#10;7PTYOh++CGhIFEoqtFbWx5zZih1ufECfiB5R8drAtdI6fTdt4oUHrap4l5TYOOJKO4I5lDR0RUwC&#10;KX5DRb4t83UPqlDaQhiAkTSLWfd5JikctYjs2nwTEquFmc1SjKlPT+4Y58KEojfVrBK9g/Mcf2Mc&#10;Y4ApqkQYmSXGP3EPBCOyJxm5+3QGfHwqUptPj/O/BdY/nl4kz2DC9LhRBtxbBBqzGjz3+LFIfWli&#10;lUK36xASxR1UR2wrB/28ecuvFZb8hvlwzxwOGI4iLo1wh4fU0JYUBomSGtzPt+4jHvserZS0OLAl&#10;9T/2zAlK9FeDE7Es5vM44UmZn3+aoeJeWnYvLWbfXAE2SIHryfIkRnzQoygdNE+4WzbRK5qY4ei7&#10;pDy4UbkK/SLB7cTFZpNgONWWhRvzYHkkjwWOzfbYPTFnhyYPOB23MA73q0bvsfGlgc0+gFRpCk51&#10;HUqPGyH10LC94sp5qSfUaceufwEAAP//AwBQSwMEFAAGAAgAAAAhAIFCB/XjAAAACwEAAA8AAABk&#10;cnMvZG93bnJldi54bWxMj01Pg0AURfcm/ofJM3Fj2kEQsMjQ+NUViYm0MS6nzBNQ5g0yQ0v/veNK&#10;ly/35N7z8vWse3bA0XaGBFwvA2BItVEdNQJ2283iFph1kpTsDaGAE1pYF+dnucyUOdIrHirXMF9C&#10;NpMCWueGjHNbt6ilXZoByWcfZtTS+XNsuBrl0ZfrnodBkHAtO/ILrRzwscX6q5q0gLI6PcWOY/n+&#10;sHubn1+m9PvqsxTi8mK+vwPmcHZ/MPzqe3UovNPeTKQs6wXE4SrxqIAwvImBeSKJVimwvYAojFLg&#10;Rc7//1D8AAAA//8DAFBLAQItABQABgAIAAAAIQC2gziS/gAAAOEBAAATAAAAAAAAAAAAAAAAAAAA&#10;AABbQ29udGVudF9UeXBlc10ueG1sUEsBAi0AFAAGAAgAAAAhADj9If/WAAAAlAEAAAsAAAAAAAAA&#10;AAAAAAAALwEAAF9yZWxzLy5yZWxzUEsBAi0AFAAGAAgAAAAhAKiU8IamAgAAqwUAAA4AAAAAAAAA&#10;AAAAAAAALgIAAGRycy9lMm9Eb2MueG1sUEsBAi0AFAAGAAgAAAAhAIFCB/XjAAAACwEAAA8AAAAA&#10;AAAAAAAAAAAAAAUAAGRycy9kb3ducmV2LnhtbFBLBQYAAAAABAAEAPMAAAAQBgAAAAA=&#10;" filled="f" strokecolor="black [3213]" strokeweight="1pt">
                <v:stroke dashstyle="dashDot" joinstyle="miter"/>
                <v:textbox>
                  <w:txbxContent>
                    <w:p w14:paraId="5E19B80E" w14:textId="4E31FC2B" w:rsidR="005C2F1F" w:rsidRDefault="005C2F1F" w:rsidP="005C2F1F">
                      <w:pPr>
                        <w:jc w:val="center"/>
                      </w:pPr>
                      <w:r>
                        <w:t>А</w:t>
                      </w:r>
                    </w:p>
                  </w:txbxContent>
                </v:textbox>
              </v:oval>
            </w:pict>
          </mc:Fallback>
        </mc:AlternateContent>
      </w:r>
      <w:r w:rsidR="00D75239" w:rsidRPr="005C2F1F">
        <w:rPr>
          <w:rFonts w:cs="Arial"/>
          <w:noProof/>
          <w:lang w:val="en-US"/>
        </w:rPr>
        <w:drawing>
          <wp:inline distT="0" distB="0" distL="0" distR="0" wp14:anchorId="5370F515" wp14:editId="47221451">
            <wp:extent cx="5467339" cy="3619500"/>
            <wp:effectExtent l="19050" t="19050" r="1968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6690" t="14020" r="16540" b="7395"/>
                    <a:stretch/>
                  </pic:blipFill>
                  <pic:spPr bwMode="auto">
                    <a:xfrm>
                      <a:off x="0" y="0"/>
                      <a:ext cx="5647253" cy="373860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E22D5A5" w14:textId="77777777" w:rsidR="00C4550B" w:rsidRPr="005C2F1F" w:rsidRDefault="00C4550B" w:rsidP="00C4550B">
      <w:pPr>
        <w:spacing w:line="240" w:lineRule="auto"/>
        <w:rPr>
          <w:rFonts w:cs="Arial"/>
          <w:color w:val="1C1C1C"/>
          <w:sz w:val="20"/>
          <w:szCs w:val="20"/>
          <w:shd w:val="clear" w:color="auto" w:fill="FFFFFF"/>
        </w:rPr>
      </w:pPr>
    </w:p>
    <w:p w14:paraId="75F18095" w14:textId="3904F474" w:rsidR="00D75239" w:rsidRPr="005C2F1F" w:rsidRDefault="00D75239" w:rsidP="00D75239">
      <w:pPr>
        <w:spacing w:line="240" w:lineRule="auto"/>
        <w:jc w:val="center"/>
        <w:rPr>
          <w:rFonts w:cs="Arial"/>
          <w:color w:val="1C1C1C"/>
          <w:sz w:val="20"/>
          <w:szCs w:val="20"/>
          <w:shd w:val="clear" w:color="auto" w:fill="FFFFFF"/>
        </w:rPr>
      </w:pPr>
      <w:r w:rsidRPr="005C2F1F">
        <w:rPr>
          <w:rFonts w:cs="Arial"/>
          <w:color w:val="1C1C1C"/>
          <w:sz w:val="20"/>
          <w:szCs w:val="20"/>
          <w:shd w:val="clear" w:color="auto" w:fill="FFFFFF"/>
        </w:rPr>
        <w:t>Предметната локација означена на синезниот план,</w:t>
      </w:r>
    </w:p>
    <w:p w14:paraId="4CDED049" w14:textId="77777777" w:rsidR="00D75239" w:rsidRPr="005C2F1F" w:rsidRDefault="00D75239" w:rsidP="00D75239">
      <w:pPr>
        <w:spacing w:line="240" w:lineRule="auto"/>
        <w:jc w:val="center"/>
        <w:rPr>
          <w:rFonts w:cs="Arial"/>
          <w:b/>
          <w:szCs w:val="24"/>
          <w:u w:val="single"/>
        </w:rPr>
      </w:pPr>
      <w:r w:rsidRPr="005C2F1F">
        <w:rPr>
          <w:rFonts w:cs="Arial"/>
          <w:color w:val="1C1C1C"/>
          <w:sz w:val="20"/>
          <w:szCs w:val="20"/>
          <w:shd w:val="clear" w:color="auto" w:fill="FFFFFF"/>
        </w:rPr>
        <w:t>ГУП на Град Скопје за период 2012-2022</w:t>
      </w:r>
    </w:p>
    <w:p w14:paraId="72ED15A4" w14:textId="77777777" w:rsidR="001643C5" w:rsidRPr="005C2F1F" w:rsidRDefault="001643C5" w:rsidP="001643C5">
      <w:pPr>
        <w:spacing w:before="240" w:line="320" w:lineRule="exact"/>
        <w:ind w:firstLine="567"/>
        <w:rPr>
          <w:rFonts w:cs="Arial"/>
          <w:sz w:val="22"/>
        </w:rPr>
      </w:pPr>
      <w:bookmarkStart w:id="11" w:name="_Hlk521049157"/>
      <w:bookmarkEnd w:id="9"/>
      <w:r w:rsidRPr="005C2F1F">
        <w:rPr>
          <w:rFonts w:cs="Arial"/>
          <w:sz w:val="22"/>
        </w:rPr>
        <w:t xml:space="preserve">Територијата на општината е под влијание на континентална и медитеранска клима, која предизвикува појава на студени континентални и влажни периоди, а лете топли континентални и суви медитерански периоди. Просечната годишна температура на воздухот во општина Гази Баба изнесува +12,5°С. Средната месечна температура во сите три зимски месеци е над нулата, најстуден месец е јануари со средна вредност на температурата од 0,4ºС. Температурните инверзии се јавуваат во сите месеци на годината, но нивната појава е најизразена во зимските месеци. Просечниот мразен период во Скопската котлина трае 84 дена. Високата вредност на топлотниот режим во скопската котлина се манифестира со летни и тропски денови.  </w:t>
      </w:r>
    </w:p>
    <w:p w14:paraId="340E8D08" w14:textId="2829E1E2" w:rsidR="001643C5" w:rsidRPr="005C2F1F" w:rsidRDefault="001643C5" w:rsidP="001643C5">
      <w:pPr>
        <w:spacing w:before="240" w:line="320" w:lineRule="exact"/>
        <w:ind w:firstLine="567"/>
        <w:rPr>
          <w:rFonts w:cs="Arial"/>
          <w:sz w:val="22"/>
        </w:rPr>
      </w:pPr>
      <w:r w:rsidRPr="005C2F1F">
        <w:rPr>
          <w:rFonts w:cs="Arial"/>
          <w:sz w:val="22"/>
        </w:rPr>
        <w:t xml:space="preserve">Просечната годишна релативна влажност на воздухот изнесува 70%. Најниска релативна влажност на воздухот се јавува во текот на јули и август и изнесува од 54% до 69%.  Во Скопската котлина, просечно паѓаат 515 mm/m2 врнежи кои во текот на годината се нерамномерно распределени по месеци и годишни сезони. Најврнежлив месец е мај со просечна сума од 61 mm, потоа ноември 52 mm, а со најмалку врнежи се август и јули 33 mm. Просечни пролетни количини на врнежи изнесуваат 139 mm додека зимата со 125 mm. Врнежите во Скопската котлина се главно од дожд, а во зимските месеци се јавуваат и од снег. Од вкупниот просечен годишен број на врнежливи денови, само 17% се денови со врнежи од снег и лапавица и се јавуваат од ноември до март. На територијата на општина Гази Баба, дуваат три вида на ветрови: Повардарец, Југоветер и ветер од северо - запад. Повардарецот дува од Шар Планина долж реката Вардар, кон јужните делови на Р. Македонија. Преку лето е сув, а преку зима и есен е </w:t>
      </w:r>
      <w:r w:rsidRPr="005C2F1F">
        <w:rPr>
          <w:rFonts w:cs="Arial"/>
          <w:sz w:val="22"/>
        </w:rPr>
        <w:lastRenderedPageBreak/>
        <w:t>пропратен со врнежи. Југо ветерот дува од спротивен правец на ветерот Повардарец. Тој е топол ветар и е редовно пропратен со дожд. Ветерот што дува од Качаник кон Скопје, по долината на реката Лепенец, е сличен на Повардарецот. Брзината на ветровите изнесува: максималната од 29 до 30 km/h, средната од 14 до 21 km/h и минималната од 1 до 5 km/h.</w:t>
      </w:r>
    </w:p>
    <w:p w14:paraId="052888E5" w14:textId="235952EE" w:rsidR="000B1E03" w:rsidRPr="005C2F1F" w:rsidRDefault="001643C5" w:rsidP="000B1E03">
      <w:pPr>
        <w:spacing w:before="240" w:line="320" w:lineRule="exact"/>
        <w:ind w:firstLine="567"/>
        <w:rPr>
          <w:rFonts w:cs="Arial"/>
          <w:sz w:val="22"/>
        </w:rPr>
      </w:pPr>
      <w:r w:rsidRPr="005C2F1F">
        <w:rPr>
          <w:rFonts w:cs="Arial"/>
          <w:sz w:val="22"/>
        </w:rPr>
        <w:t xml:space="preserve">Територијата на Општина Гази Баба изобилува со поголеми и помали реки, потоци и подземни води, особено на планината Скопска Црна Гора. Повеќето од водотеците се од повремен карактер. Позначајни површински водотеци во Општина Гази Баба се реката Вардар, како и помалите водотеци Раштански Поток (во с. Раштак), Страшка (Булачанска) Река во с. Булачани и Црешевска Река (с. Стајковци). Во Општината Гази Баба постојат повеќе извори, од кои 4 извори се во околината на с. Булачани, а 5 извори во с. Раштак. Изворите се наоѓаат на голема височина и слободно истекуваат.  Постојат големи резерви на подземна вода, бунарска и артеска. </w:t>
      </w:r>
    </w:p>
    <w:p w14:paraId="177D8AA8" w14:textId="68EC018D" w:rsidR="001643C5" w:rsidRPr="005C2F1F" w:rsidRDefault="001643C5" w:rsidP="000B1E03">
      <w:pPr>
        <w:spacing w:before="240" w:line="320" w:lineRule="exact"/>
        <w:ind w:firstLine="567"/>
        <w:rPr>
          <w:rFonts w:cs="Arial"/>
          <w:sz w:val="22"/>
        </w:rPr>
      </w:pPr>
      <w:r w:rsidRPr="005C2F1F">
        <w:rPr>
          <w:rFonts w:cs="Arial"/>
          <w:sz w:val="22"/>
        </w:rPr>
        <w:t xml:space="preserve">Подземните води лежат врз непропустливи подлоги, односно под пропустливите слоеви составени од крупен песок и чакал. Најбогати терени со подземни води од 10 l/s се наоѓаат во непосредна близина на р. Вардар и се поврзани со неговото ниво. Во пониските делови подземните води се користат за обезбедување на населението со вода за пиење преку копање бунари.  Во општината, во близина на с. Смилковци има две вештачки езера (едно со постојан карактер и едно пресушено) кои се создадени со заградување на Буринарскиот водотек кој тече повремено. Буринарскиот водотек (канал) сезонски носи вода во Смилковско Езеро, заедно со водата од бунарот на “Макстил”. Брегот на езерцето е со постојан карактер и е покриен со трска и слична вегетација. Површината на ова езерце е помала, поради користење на водата за наводнување од Буринарскиот водотек. Езерцето е мезотрофно, во него има повеќе видови риба и се користи за ловење риба. Од 1970 година е пуштен во употреба систем за наводнување кој потекнува од малата акумулација „Камник“ изградена источно од индустрискиот комплекс Железара. </w:t>
      </w:r>
    </w:p>
    <w:p w14:paraId="6D87CEE8" w14:textId="5C012C44" w:rsidR="001643C5" w:rsidRPr="005C2F1F" w:rsidRDefault="001643C5" w:rsidP="001643C5">
      <w:pPr>
        <w:spacing w:before="240" w:line="320" w:lineRule="exact"/>
        <w:ind w:firstLine="567"/>
        <w:rPr>
          <w:rFonts w:cs="Arial"/>
          <w:sz w:val="22"/>
        </w:rPr>
      </w:pPr>
    </w:p>
    <w:p w14:paraId="106A8FCA" w14:textId="30F95424" w:rsidR="001643C5" w:rsidRPr="005C2F1F" w:rsidRDefault="001643C5" w:rsidP="001643C5">
      <w:pPr>
        <w:spacing w:before="240" w:line="320" w:lineRule="exact"/>
        <w:ind w:firstLine="567"/>
        <w:rPr>
          <w:rFonts w:cs="Arial"/>
          <w:sz w:val="22"/>
        </w:rPr>
      </w:pPr>
    </w:p>
    <w:p w14:paraId="612F59CA" w14:textId="6A499051" w:rsidR="001643C5" w:rsidRPr="005C2F1F" w:rsidRDefault="001643C5" w:rsidP="001643C5">
      <w:pPr>
        <w:spacing w:before="240" w:line="320" w:lineRule="exact"/>
        <w:ind w:firstLine="567"/>
        <w:rPr>
          <w:rFonts w:cs="Arial"/>
          <w:sz w:val="22"/>
        </w:rPr>
      </w:pPr>
    </w:p>
    <w:p w14:paraId="55E0FAB6" w14:textId="4B8C30C3" w:rsidR="001643C5" w:rsidRPr="005C2F1F" w:rsidRDefault="001643C5" w:rsidP="001643C5">
      <w:pPr>
        <w:spacing w:before="240" w:line="320" w:lineRule="exact"/>
        <w:ind w:firstLine="567"/>
        <w:rPr>
          <w:rFonts w:cs="Arial"/>
          <w:sz w:val="22"/>
        </w:rPr>
      </w:pPr>
    </w:p>
    <w:p w14:paraId="357D07F6" w14:textId="0BE2F7EE" w:rsidR="001643C5" w:rsidRPr="005C2F1F" w:rsidRDefault="001643C5" w:rsidP="001643C5">
      <w:pPr>
        <w:spacing w:before="240" w:line="320" w:lineRule="exact"/>
        <w:ind w:firstLine="567"/>
        <w:rPr>
          <w:rFonts w:cs="Arial"/>
          <w:sz w:val="22"/>
        </w:rPr>
      </w:pPr>
    </w:p>
    <w:p w14:paraId="7FFD7481" w14:textId="3B4A26FD" w:rsidR="001643C5" w:rsidRPr="005C2F1F" w:rsidRDefault="001643C5" w:rsidP="001643C5">
      <w:pPr>
        <w:spacing w:before="240" w:line="320" w:lineRule="exact"/>
        <w:ind w:firstLine="567"/>
        <w:rPr>
          <w:rFonts w:cs="Arial"/>
          <w:sz w:val="22"/>
        </w:rPr>
      </w:pPr>
    </w:p>
    <w:p w14:paraId="1C892288" w14:textId="0C1FF1FD" w:rsidR="001643C5" w:rsidRPr="005C2F1F" w:rsidRDefault="001643C5" w:rsidP="001643C5">
      <w:pPr>
        <w:spacing w:before="240" w:line="320" w:lineRule="exact"/>
        <w:ind w:firstLine="567"/>
        <w:rPr>
          <w:rFonts w:cs="Arial"/>
          <w:sz w:val="22"/>
        </w:rPr>
      </w:pPr>
    </w:p>
    <w:p w14:paraId="1B097E66" w14:textId="39F01BD9" w:rsidR="001643C5" w:rsidRPr="005C2F1F" w:rsidRDefault="001643C5" w:rsidP="001643C5">
      <w:pPr>
        <w:spacing w:before="240" w:line="320" w:lineRule="exact"/>
        <w:ind w:firstLine="567"/>
        <w:rPr>
          <w:rFonts w:cs="Arial"/>
          <w:sz w:val="22"/>
        </w:rPr>
      </w:pPr>
    </w:p>
    <w:p w14:paraId="43BD5650" w14:textId="6256669A" w:rsidR="00AD2B80" w:rsidRPr="005C2F1F" w:rsidRDefault="00AD2B80" w:rsidP="001643C5">
      <w:pPr>
        <w:suppressAutoHyphens/>
        <w:spacing w:line="240" w:lineRule="auto"/>
        <w:ind w:firstLine="0"/>
        <w:jc w:val="center"/>
        <w:rPr>
          <w:rFonts w:eastAsia="Times New Roman" w:cs="Arial"/>
          <w:color w:val="1C1C1C"/>
          <w:sz w:val="20"/>
          <w:szCs w:val="20"/>
          <w:shd w:val="clear" w:color="auto" w:fill="FFFFFF"/>
          <w:lang w:eastAsia="ar-SA"/>
        </w:rPr>
      </w:pPr>
    </w:p>
    <w:p w14:paraId="44C0D7DC" w14:textId="45FB15E3" w:rsidR="00AD2B80" w:rsidRPr="005C2F1F" w:rsidRDefault="00AD2B80" w:rsidP="001643C5">
      <w:pPr>
        <w:suppressAutoHyphens/>
        <w:spacing w:line="240" w:lineRule="auto"/>
        <w:ind w:firstLine="0"/>
        <w:jc w:val="center"/>
        <w:rPr>
          <w:rFonts w:eastAsia="Times New Roman" w:cs="Arial"/>
          <w:color w:val="1C1C1C"/>
          <w:sz w:val="20"/>
          <w:szCs w:val="20"/>
          <w:shd w:val="clear" w:color="auto" w:fill="FFFFFF"/>
          <w:lang w:eastAsia="ar-SA"/>
        </w:rPr>
      </w:pPr>
    </w:p>
    <w:p w14:paraId="1891E6CF" w14:textId="4C839123"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r w:rsidRPr="005C2F1F">
        <w:rPr>
          <w:rFonts w:cs="Arial"/>
          <w:noProof/>
          <w:lang w:val="en-US"/>
        </w:rPr>
        <w:drawing>
          <wp:anchor distT="0" distB="0" distL="114300" distR="114300" simplePos="0" relativeHeight="251658242" behindDoc="0" locked="0" layoutInCell="1" allowOverlap="1" wp14:anchorId="58A2A55B" wp14:editId="3B7976D6">
            <wp:simplePos x="0" y="0"/>
            <wp:positionH relativeFrom="margin">
              <wp:posOffset>666750</wp:posOffset>
            </wp:positionH>
            <wp:positionV relativeFrom="margin">
              <wp:posOffset>196215</wp:posOffset>
            </wp:positionV>
            <wp:extent cx="4673600" cy="3505200"/>
            <wp:effectExtent l="19050" t="19050" r="12700" b="19050"/>
            <wp:wrapSquare wrapText="bothSides"/>
            <wp:docPr id="1" name="Picture 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73600" cy="350520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49A334BA" w14:textId="152A9CBD"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1ECBB7FC" w14:textId="085DF04E"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16D884D4" w14:textId="0B6C7E1A"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5C2E710D" w14:textId="7CB3F61B"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1EF569B7" w14:textId="47E5475B"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41EF388A" w14:textId="1158CEBE"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170002E0" w14:textId="767B1986"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6B8F14D3" w14:textId="6B1ED943"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1981CDDD" w14:textId="23C347C4"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15A4F1B0" w14:textId="73D8AB5A"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5A32814C" w14:textId="5E972623"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679EEB46" w14:textId="56B4BF1C"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6F14777A" w14:textId="7F386925"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3226AAF3" w14:textId="10790585"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0DD57F9C" w14:textId="77777777"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0575004A" w14:textId="77777777" w:rsidR="0086151D" w:rsidRPr="005C2F1F" w:rsidRDefault="0086151D" w:rsidP="001643C5">
      <w:pPr>
        <w:suppressAutoHyphens/>
        <w:spacing w:line="240" w:lineRule="auto"/>
        <w:ind w:firstLine="0"/>
        <w:jc w:val="center"/>
        <w:rPr>
          <w:rFonts w:eastAsia="Times New Roman" w:cs="Arial"/>
          <w:color w:val="1C1C1C"/>
          <w:sz w:val="20"/>
          <w:szCs w:val="20"/>
          <w:shd w:val="clear" w:color="auto" w:fill="FFFFFF"/>
          <w:lang w:eastAsia="ar-SA"/>
        </w:rPr>
      </w:pPr>
    </w:p>
    <w:p w14:paraId="243EE11B" w14:textId="77777777" w:rsidR="0086151D" w:rsidRPr="005C2F1F" w:rsidRDefault="0086151D" w:rsidP="001643C5">
      <w:pPr>
        <w:suppressAutoHyphens/>
        <w:spacing w:line="240" w:lineRule="auto"/>
        <w:ind w:firstLine="0"/>
        <w:jc w:val="center"/>
        <w:rPr>
          <w:rFonts w:eastAsia="Times New Roman" w:cs="Arial"/>
          <w:color w:val="1C1C1C"/>
          <w:sz w:val="20"/>
          <w:szCs w:val="20"/>
          <w:shd w:val="clear" w:color="auto" w:fill="FFFFFF"/>
          <w:lang w:eastAsia="ar-SA"/>
        </w:rPr>
      </w:pPr>
    </w:p>
    <w:p w14:paraId="798031F9" w14:textId="77777777"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0BE75C51" w14:textId="77777777"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5C7DB2FD" w14:textId="77777777"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3FC0E3C0" w14:textId="77777777" w:rsidR="00C4550B" w:rsidRPr="005C2F1F" w:rsidRDefault="00C4550B" w:rsidP="001643C5">
      <w:pPr>
        <w:suppressAutoHyphens/>
        <w:spacing w:line="240" w:lineRule="auto"/>
        <w:ind w:firstLine="0"/>
        <w:jc w:val="center"/>
        <w:rPr>
          <w:rFonts w:eastAsia="Times New Roman" w:cs="Arial"/>
          <w:color w:val="1C1C1C"/>
          <w:sz w:val="20"/>
          <w:szCs w:val="20"/>
          <w:shd w:val="clear" w:color="auto" w:fill="FFFFFF"/>
          <w:lang w:eastAsia="ar-SA"/>
        </w:rPr>
      </w:pPr>
    </w:p>
    <w:p w14:paraId="02B0135D" w14:textId="77777777" w:rsidR="00C4550B" w:rsidRPr="005C2F1F" w:rsidRDefault="00C4550B" w:rsidP="00C4550B">
      <w:pPr>
        <w:suppressAutoHyphens/>
        <w:spacing w:line="240" w:lineRule="auto"/>
        <w:ind w:firstLine="0"/>
        <w:rPr>
          <w:rFonts w:eastAsia="Times New Roman" w:cs="Arial"/>
          <w:color w:val="1C1C1C"/>
          <w:sz w:val="20"/>
          <w:szCs w:val="20"/>
          <w:shd w:val="clear" w:color="auto" w:fill="FFFFFF"/>
          <w:lang w:eastAsia="ar-SA"/>
        </w:rPr>
      </w:pPr>
    </w:p>
    <w:p w14:paraId="422D4B98" w14:textId="6E63C63A" w:rsidR="001643C5" w:rsidRPr="005C2F1F" w:rsidRDefault="001643C5" w:rsidP="00C4550B">
      <w:pPr>
        <w:suppressAutoHyphens/>
        <w:spacing w:line="240" w:lineRule="auto"/>
        <w:ind w:firstLine="0"/>
        <w:jc w:val="center"/>
        <w:rPr>
          <w:rFonts w:eastAsia="Times New Roman" w:cs="Arial"/>
          <w:color w:val="1C1C1C"/>
          <w:sz w:val="20"/>
          <w:szCs w:val="20"/>
          <w:shd w:val="clear" w:color="auto" w:fill="FFFFFF"/>
          <w:lang w:eastAsia="ar-SA"/>
        </w:rPr>
      </w:pPr>
      <w:r w:rsidRPr="005C2F1F">
        <w:rPr>
          <w:rFonts w:eastAsia="Times New Roman" w:cs="Arial"/>
          <w:color w:val="1C1C1C"/>
          <w:sz w:val="20"/>
          <w:szCs w:val="20"/>
          <w:shd w:val="clear" w:color="auto" w:fill="FFFFFF"/>
          <w:lang w:eastAsia="ar-SA"/>
        </w:rPr>
        <w:t>Вештачка акумулација, Смилковско езеро</w:t>
      </w:r>
    </w:p>
    <w:p w14:paraId="1B20CFE3" w14:textId="77777777" w:rsidR="001643C5" w:rsidRPr="005C2F1F" w:rsidRDefault="001643C5" w:rsidP="001643C5">
      <w:pPr>
        <w:suppressAutoHyphens/>
        <w:spacing w:line="240" w:lineRule="auto"/>
        <w:ind w:firstLine="0"/>
        <w:jc w:val="center"/>
        <w:rPr>
          <w:rFonts w:eastAsia="Times New Roman" w:cs="Arial"/>
          <w:color w:val="1C1C1C"/>
          <w:sz w:val="20"/>
          <w:szCs w:val="20"/>
          <w:shd w:val="clear" w:color="auto" w:fill="FFFFFF"/>
          <w:lang w:eastAsia="ar-SA"/>
        </w:rPr>
      </w:pPr>
    </w:p>
    <w:p w14:paraId="5EB9E933" w14:textId="54F315E4" w:rsidR="001643C5" w:rsidRPr="005C2F1F" w:rsidRDefault="001643C5" w:rsidP="001643C5">
      <w:pPr>
        <w:suppressAutoHyphens/>
        <w:spacing w:line="240" w:lineRule="auto"/>
        <w:ind w:firstLine="0"/>
        <w:jc w:val="center"/>
        <w:rPr>
          <w:rFonts w:eastAsia="Times New Roman" w:cs="Arial"/>
          <w:color w:val="1C1C1C"/>
          <w:sz w:val="20"/>
          <w:szCs w:val="20"/>
          <w:shd w:val="clear" w:color="auto" w:fill="FFFFFF"/>
          <w:lang w:eastAsia="ar-SA"/>
        </w:rPr>
      </w:pPr>
    </w:p>
    <w:p w14:paraId="03316352" w14:textId="70A4BA8E" w:rsidR="001643C5" w:rsidRPr="005C2F1F" w:rsidRDefault="001643C5" w:rsidP="009676A5">
      <w:pPr>
        <w:pStyle w:val="Heading3"/>
        <w:rPr>
          <w:rFonts w:ascii="Arial" w:hAnsi="Arial" w:cs="Arial"/>
          <w:b/>
          <w:bCs/>
          <w:color w:val="auto"/>
        </w:rPr>
      </w:pPr>
      <w:bookmarkStart w:id="12" w:name="_Toc34311543"/>
      <w:r w:rsidRPr="005C2F1F">
        <w:rPr>
          <w:rFonts w:ascii="Arial" w:hAnsi="Arial" w:cs="Arial"/>
          <w:b/>
          <w:bCs/>
          <w:color w:val="auto"/>
        </w:rPr>
        <w:t>Биодиверзитет и природно наследство</w:t>
      </w:r>
      <w:bookmarkEnd w:id="12"/>
    </w:p>
    <w:p w14:paraId="18BC05CD" w14:textId="1BCD1B3E" w:rsidR="001643C5" w:rsidRPr="005C2F1F" w:rsidRDefault="001643C5" w:rsidP="001643C5">
      <w:pPr>
        <w:spacing w:before="240" w:line="320" w:lineRule="exact"/>
        <w:ind w:firstLine="567"/>
        <w:rPr>
          <w:rFonts w:cs="Arial"/>
          <w:sz w:val="22"/>
        </w:rPr>
      </w:pPr>
      <w:r w:rsidRPr="005C2F1F">
        <w:rPr>
          <w:rFonts w:cs="Arial"/>
          <w:sz w:val="22"/>
          <w:lang w:val="hr-HR"/>
        </w:rPr>
        <w:t xml:space="preserve">На територијата на Општината постои локалитет Гази Баба кој со Одлука на Советот на град Скопје 1998 година е прогласен за карактеристичен пејсаж. Локалитетот Гази Баба е единствен од тој вид во поширокиот балкански регион и претставува вистинско зелено богатство. Неговата вкупна површина изнесува 102,44 </w:t>
      </w:r>
      <w:r w:rsidR="005C2F1F">
        <w:rPr>
          <w:rFonts w:cs="Arial"/>
          <w:sz w:val="22"/>
          <w:lang w:val="en-US"/>
        </w:rPr>
        <w:t>ha</w:t>
      </w:r>
      <w:r w:rsidRPr="005C2F1F">
        <w:rPr>
          <w:rFonts w:cs="Arial"/>
          <w:sz w:val="22"/>
          <w:lang w:val="hr-HR"/>
        </w:rPr>
        <w:t xml:space="preserve">, од која 88,24 </w:t>
      </w:r>
      <w:r w:rsidR="005C2F1F">
        <w:rPr>
          <w:rFonts w:cs="Arial"/>
          <w:sz w:val="22"/>
          <w:lang w:val="hr-HR"/>
        </w:rPr>
        <w:t>ha</w:t>
      </w:r>
      <w:r w:rsidRPr="005C2F1F">
        <w:rPr>
          <w:rFonts w:cs="Arial"/>
          <w:sz w:val="22"/>
          <w:lang w:val="hr-HR"/>
        </w:rPr>
        <w:t xml:space="preserve"> е шума (ве</w:t>
      </w:r>
      <w:r w:rsidR="00655F53" w:rsidRPr="005C2F1F">
        <w:rPr>
          <w:rFonts w:cs="Arial"/>
          <w:sz w:val="22"/>
        </w:rPr>
        <w:t>ш</w:t>
      </w:r>
      <w:r w:rsidRPr="005C2F1F">
        <w:rPr>
          <w:rFonts w:cs="Arial"/>
          <w:sz w:val="22"/>
          <w:lang w:val="hr-HR"/>
        </w:rPr>
        <w:t xml:space="preserve">тачки подигнати насади) или 14,20 </w:t>
      </w:r>
      <w:r w:rsidR="005C2F1F">
        <w:rPr>
          <w:rFonts w:cs="Arial"/>
          <w:sz w:val="22"/>
          <w:lang w:val="hr-HR"/>
        </w:rPr>
        <w:t>ha</w:t>
      </w:r>
      <w:r w:rsidRPr="005C2F1F">
        <w:rPr>
          <w:rFonts w:cs="Arial"/>
          <w:sz w:val="22"/>
          <w:lang w:val="hr-HR"/>
        </w:rPr>
        <w:t xml:space="preserve"> е повр</w:t>
      </w:r>
      <w:r w:rsidRPr="005C2F1F">
        <w:rPr>
          <w:rFonts w:cs="Arial"/>
          <w:sz w:val="22"/>
        </w:rPr>
        <w:t>ш</w:t>
      </w:r>
      <w:r w:rsidRPr="005C2F1F">
        <w:rPr>
          <w:rFonts w:cs="Arial"/>
          <w:sz w:val="22"/>
          <w:lang w:val="hr-HR"/>
        </w:rPr>
        <w:t>ина која не е под шума (голина). Во шумата Гази Баба се јавуваат голем број дрвни видови и грмушки, а од четинарските дрвни видови главно е застапен црниот бор</w:t>
      </w:r>
      <w:r w:rsidRPr="005C2F1F">
        <w:rPr>
          <w:rFonts w:cs="Arial"/>
          <w:sz w:val="22"/>
        </w:rPr>
        <w:t>.</w:t>
      </w:r>
    </w:p>
    <w:p w14:paraId="0037481F" w14:textId="607D3A52" w:rsidR="001643C5" w:rsidRPr="005C2F1F" w:rsidRDefault="001643C5" w:rsidP="001643C5">
      <w:pPr>
        <w:spacing w:before="240" w:line="320" w:lineRule="exact"/>
        <w:ind w:firstLine="567"/>
        <w:rPr>
          <w:rFonts w:cs="Arial"/>
          <w:sz w:val="22"/>
          <w:lang w:val="ru-RU"/>
        </w:rPr>
      </w:pPr>
      <w:r w:rsidRPr="005C2F1F">
        <w:rPr>
          <w:rFonts w:cs="Arial"/>
          <w:sz w:val="22"/>
        </w:rPr>
        <w:t>Локалитетот се одликува и со значајни едукативни вредности поради кои во 1976 година беше прогласен како заштитено подрачје во категоријата споменик на природат</w:t>
      </w:r>
      <w:r w:rsidRPr="005C2F1F">
        <w:rPr>
          <w:rFonts w:cs="Arial"/>
          <w:sz w:val="22"/>
          <w:lang w:val="en-GB"/>
        </w:rPr>
        <w:t>a</w:t>
      </w:r>
      <w:r w:rsidRPr="005C2F1F">
        <w:rPr>
          <w:rFonts w:cs="Arial"/>
          <w:sz w:val="22"/>
          <w:lang w:val="ru-RU"/>
        </w:rPr>
        <w:t>.</w:t>
      </w:r>
    </w:p>
    <w:p w14:paraId="63D66BAE" w14:textId="43769BA5" w:rsidR="001643C5" w:rsidRPr="005C2F1F" w:rsidRDefault="001643C5" w:rsidP="001643C5">
      <w:pPr>
        <w:spacing w:before="240" w:line="320" w:lineRule="exact"/>
        <w:ind w:firstLine="567"/>
        <w:rPr>
          <w:rFonts w:cs="Arial"/>
          <w:sz w:val="22"/>
          <w:lang w:val="ru-RU"/>
        </w:rPr>
      </w:pPr>
    </w:p>
    <w:p w14:paraId="33EDE8AD" w14:textId="23BFE6CA" w:rsidR="001643C5" w:rsidRPr="005C2F1F" w:rsidRDefault="001643C5" w:rsidP="001643C5">
      <w:pPr>
        <w:spacing w:before="240" w:line="320" w:lineRule="exact"/>
        <w:ind w:firstLine="567"/>
        <w:rPr>
          <w:rFonts w:cs="Arial"/>
          <w:sz w:val="22"/>
          <w:lang w:val="ru-RU"/>
        </w:rPr>
      </w:pPr>
    </w:p>
    <w:p w14:paraId="4903FD61" w14:textId="6B63D721" w:rsidR="001643C5" w:rsidRPr="005C2F1F" w:rsidRDefault="001643C5" w:rsidP="001643C5">
      <w:pPr>
        <w:spacing w:before="240" w:line="320" w:lineRule="exact"/>
        <w:ind w:firstLine="567"/>
        <w:rPr>
          <w:rFonts w:cs="Arial"/>
          <w:sz w:val="22"/>
          <w:lang w:val="ru-RU"/>
        </w:rPr>
      </w:pPr>
    </w:p>
    <w:p w14:paraId="391C457C" w14:textId="0223FBAC" w:rsidR="001643C5" w:rsidRPr="005C2F1F" w:rsidRDefault="001643C5" w:rsidP="001643C5">
      <w:pPr>
        <w:spacing w:before="240" w:line="320" w:lineRule="exact"/>
        <w:ind w:firstLine="567"/>
        <w:rPr>
          <w:rFonts w:cs="Arial"/>
          <w:sz w:val="22"/>
          <w:lang w:val="ru-RU"/>
        </w:rPr>
      </w:pPr>
    </w:p>
    <w:p w14:paraId="2585F837" w14:textId="77777777" w:rsidR="00C4550B" w:rsidRPr="005C2F1F" w:rsidRDefault="00C4550B" w:rsidP="00C4550B">
      <w:pPr>
        <w:spacing w:before="240" w:line="320" w:lineRule="exact"/>
        <w:ind w:firstLine="0"/>
        <w:rPr>
          <w:rFonts w:cs="Arial"/>
          <w:sz w:val="22"/>
          <w:lang w:val="ru-RU"/>
        </w:rPr>
      </w:pPr>
    </w:p>
    <w:p w14:paraId="74DC6C88" w14:textId="4030A710" w:rsidR="00C4550B" w:rsidRPr="005C2F1F" w:rsidRDefault="00C4550B" w:rsidP="00C4550B">
      <w:pPr>
        <w:spacing w:before="240" w:line="320" w:lineRule="exact"/>
        <w:ind w:firstLine="0"/>
        <w:rPr>
          <w:rFonts w:cs="Arial"/>
          <w:sz w:val="20"/>
          <w:szCs w:val="20"/>
        </w:rPr>
      </w:pPr>
      <w:r w:rsidRPr="005C2F1F">
        <w:rPr>
          <w:rFonts w:cs="Arial"/>
          <w:noProof/>
          <w:sz w:val="22"/>
          <w:lang w:val="en-US"/>
        </w:rPr>
        <w:lastRenderedPageBreak/>
        <w:drawing>
          <wp:anchor distT="0" distB="0" distL="114300" distR="114300" simplePos="0" relativeHeight="251658243" behindDoc="0" locked="0" layoutInCell="1" allowOverlap="1" wp14:anchorId="437BF29C" wp14:editId="54CDD69E">
            <wp:simplePos x="0" y="0"/>
            <wp:positionH relativeFrom="page">
              <wp:posOffset>1308735</wp:posOffset>
            </wp:positionH>
            <wp:positionV relativeFrom="margin">
              <wp:posOffset>129540</wp:posOffset>
            </wp:positionV>
            <wp:extent cx="5045075" cy="3788410"/>
            <wp:effectExtent l="19050" t="19050" r="22225" b="21590"/>
            <wp:wrapSquare wrapText="bothSides"/>
            <wp:docPr id="13" name="Picture 13" descr="F:\Korekcii SP\Procesi\50997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Korekcii SP\Procesi\509977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45075" cy="378841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74484E16" w14:textId="38ECF0BE" w:rsidR="001643C5" w:rsidRPr="005C2F1F" w:rsidRDefault="001643C5" w:rsidP="004B0E19">
      <w:pPr>
        <w:spacing w:line="240" w:lineRule="auto"/>
        <w:ind w:firstLine="567"/>
        <w:jc w:val="center"/>
        <w:rPr>
          <w:rFonts w:cs="Arial"/>
          <w:sz w:val="20"/>
          <w:szCs w:val="20"/>
        </w:rPr>
      </w:pPr>
      <w:r w:rsidRPr="005C2F1F">
        <w:rPr>
          <w:rFonts w:cs="Arial"/>
          <w:sz w:val="20"/>
          <w:szCs w:val="20"/>
        </w:rPr>
        <w:t>Парк шума Гази Баба во непосредна близина на</w:t>
      </w:r>
    </w:p>
    <w:p w14:paraId="3FF1407F" w14:textId="78A1F90F" w:rsidR="001643C5" w:rsidRPr="005C2F1F" w:rsidRDefault="001643C5" w:rsidP="004B0E19">
      <w:pPr>
        <w:spacing w:line="240" w:lineRule="auto"/>
        <w:ind w:firstLine="567"/>
        <w:jc w:val="center"/>
        <w:rPr>
          <w:rFonts w:cs="Arial"/>
          <w:sz w:val="20"/>
          <w:szCs w:val="20"/>
        </w:rPr>
      </w:pPr>
      <w:r w:rsidRPr="005C2F1F">
        <w:rPr>
          <w:rFonts w:cs="Arial"/>
          <w:sz w:val="20"/>
          <w:szCs w:val="20"/>
        </w:rPr>
        <w:t>индустриската зона „Рудници и Железара Скопје“</w:t>
      </w:r>
    </w:p>
    <w:p w14:paraId="62F44A5E" w14:textId="77777777" w:rsidR="0003390E" w:rsidRPr="005C2F1F" w:rsidRDefault="0003390E" w:rsidP="001643C5">
      <w:pPr>
        <w:spacing w:before="240" w:line="320" w:lineRule="exact"/>
        <w:ind w:firstLine="567"/>
        <w:rPr>
          <w:rFonts w:cs="Arial"/>
          <w:sz w:val="22"/>
        </w:rPr>
      </w:pPr>
    </w:p>
    <w:p w14:paraId="774987F4" w14:textId="099973C4" w:rsidR="001643C5" w:rsidRPr="005C2F1F" w:rsidRDefault="001643C5" w:rsidP="001643C5">
      <w:pPr>
        <w:spacing w:before="240" w:line="320" w:lineRule="exact"/>
        <w:ind w:firstLine="567"/>
        <w:rPr>
          <w:rFonts w:cs="Arial"/>
          <w:sz w:val="22"/>
          <w:lang w:val="ru-RU"/>
        </w:rPr>
      </w:pPr>
      <w:r w:rsidRPr="005C2F1F">
        <w:rPr>
          <w:rFonts w:cs="Arial"/>
          <w:sz w:val="22"/>
        </w:rPr>
        <w:t>Дендро-парк Арборетум</w:t>
      </w:r>
      <w:r w:rsidR="00306313" w:rsidRPr="005C2F1F">
        <w:rPr>
          <w:rFonts w:cs="Arial"/>
          <w:sz w:val="22"/>
        </w:rPr>
        <w:t>.</w:t>
      </w:r>
      <w:r w:rsidRPr="005C2F1F">
        <w:rPr>
          <w:rFonts w:cs="Arial"/>
          <w:sz w:val="22"/>
        </w:rPr>
        <w:t xml:space="preserve"> Арборетумот е оформен во 1953 година од страна на Земјоделско-шумарскиот факултет во Скопје. Лоциран е во алувијалната рамнина на Скопската Котлина, во атарот на село Трубарево и зафаќа површина 3 хектари.</w:t>
      </w:r>
      <w:r w:rsidRPr="005C2F1F">
        <w:rPr>
          <w:rFonts w:cs="Arial"/>
          <w:sz w:val="22"/>
          <w:lang w:val="ru-RU"/>
        </w:rPr>
        <w:t xml:space="preserve"> </w:t>
      </w:r>
      <w:r w:rsidRPr="005C2F1F">
        <w:rPr>
          <w:rFonts w:cs="Arial"/>
          <w:sz w:val="22"/>
        </w:rPr>
        <w:t>Всушност арборетумот претставува продолжение на вегетацискиот појас што го формираат локалитетите Острово од источна страна и Езерце од западна страна. Во арборетумот се засадени дрвенести и грмушести видови од нашата автохтона дендрофлора и видови од сите континенти, посебно од Европа, Азија и Северна Америка</w:t>
      </w:r>
      <w:r w:rsidRPr="005C2F1F">
        <w:rPr>
          <w:rFonts w:cs="Arial"/>
          <w:sz w:val="22"/>
          <w:lang w:val="ru-RU"/>
        </w:rPr>
        <w:t>.</w:t>
      </w:r>
    </w:p>
    <w:p w14:paraId="2A584CE4" w14:textId="48F19763" w:rsidR="00581C68" w:rsidRPr="005C2F1F" w:rsidRDefault="001643C5" w:rsidP="001643C5">
      <w:pPr>
        <w:spacing w:before="240" w:line="320" w:lineRule="exact"/>
        <w:ind w:firstLine="567"/>
        <w:rPr>
          <w:rFonts w:cs="Arial"/>
          <w:sz w:val="22"/>
        </w:rPr>
      </w:pPr>
      <w:r w:rsidRPr="005C2F1F">
        <w:rPr>
          <w:rFonts w:cs="Arial"/>
          <w:sz w:val="22"/>
        </w:rPr>
        <w:t xml:space="preserve"> </w:t>
      </w:r>
      <w:r w:rsidR="00581C68" w:rsidRPr="005C2F1F">
        <w:rPr>
          <w:rFonts w:cs="Arial"/>
          <w:sz w:val="22"/>
        </w:rPr>
        <w:t xml:space="preserve">Планот за реконструкција на инсталацијата предвидува изведба на подобрена фасадна заштитна изолирана конструкција. Планирана е реконструкција и адаптација на постоечкиот простор и преградување со цел одделување на простор за браварска и машинска работилница, тоалети, соблекувални со тушеви и простор за одмор. Планирани се и мали интервенции во рамки на изградениот објект, со цел да се овозможи соодветно инсталирање на технолошката опрема и воспоставување на самиот процес во функција. </w:t>
      </w:r>
      <w:bookmarkEnd w:id="11"/>
      <w:r w:rsidR="00581C68" w:rsidRPr="005C2F1F">
        <w:rPr>
          <w:rFonts w:cs="Arial"/>
          <w:sz w:val="22"/>
        </w:rPr>
        <w:t>Поради ова може да се истакне дека во фазата на реконструкција на инсталацијата можно е да се појави емисија на прашина, бучава и отпад при промена на оштетените и застарени делови од ѕидната конструкција на халата и адаптација и оградување на планираните простории.</w:t>
      </w:r>
      <w:r w:rsidR="00581C68" w:rsidRPr="005C2F1F">
        <w:rPr>
          <w:rFonts w:cs="Arial"/>
        </w:rPr>
        <w:t xml:space="preserve"> </w:t>
      </w:r>
      <w:r w:rsidR="00581C68" w:rsidRPr="005C2F1F">
        <w:rPr>
          <w:rFonts w:cs="Arial"/>
          <w:sz w:val="22"/>
        </w:rPr>
        <w:t xml:space="preserve">Веројатните влијанија односно емисии во животната средина за предвидениот проект за реконструкција на </w:t>
      </w:r>
      <w:r w:rsidR="00581C68" w:rsidRPr="005C2F1F">
        <w:rPr>
          <w:rFonts w:cs="Arial"/>
          <w:sz w:val="22"/>
        </w:rPr>
        <w:lastRenderedPageBreak/>
        <w:t>постојната инсталација за собирање, складирање и третман на опасен и неопасен отпад на друштвото за заштита на животната средина ДЗЖС ЕКО-ТЕАМ ДОО, се разгледуваат во три фази:</w:t>
      </w:r>
    </w:p>
    <w:p w14:paraId="188A9AD3" w14:textId="77777777" w:rsidR="00581C68" w:rsidRPr="005C2F1F" w:rsidRDefault="00581C68" w:rsidP="00581C68">
      <w:pPr>
        <w:spacing w:before="120" w:line="320" w:lineRule="exact"/>
        <w:ind w:firstLine="567"/>
        <w:rPr>
          <w:rFonts w:cs="Arial"/>
          <w:sz w:val="22"/>
        </w:rPr>
      </w:pPr>
      <w:r w:rsidRPr="005C2F1F">
        <w:rPr>
          <w:rFonts w:cs="Arial"/>
          <w:sz w:val="22"/>
        </w:rPr>
        <w:t>-</w:t>
      </w:r>
      <w:r w:rsidRPr="005C2F1F">
        <w:rPr>
          <w:rFonts w:cs="Arial"/>
          <w:sz w:val="22"/>
        </w:rPr>
        <w:tab/>
        <w:t>Фаза на реконструкција;</w:t>
      </w:r>
    </w:p>
    <w:p w14:paraId="18625BE2" w14:textId="77777777" w:rsidR="00581C68" w:rsidRPr="005C2F1F" w:rsidRDefault="00581C68" w:rsidP="00581C68">
      <w:pPr>
        <w:spacing w:before="120" w:line="320" w:lineRule="exact"/>
        <w:ind w:firstLine="567"/>
        <w:rPr>
          <w:rFonts w:cs="Arial"/>
          <w:sz w:val="22"/>
        </w:rPr>
      </w:pPr>
      <w:r w:rsidRPr="005C2F1F">
        <w:rPr>
          <w:rFonts w:cs="Arial"/>
          <w:sz w:val="22"/>
        </w:rPr>
        <w:t>-</w:t>
      </w:r>
      <w:r w:rsidRPr="005C2F1F">
        <w:rPr>
          <w:rFonts w:cs="Arial"/>
          <w:sz w:val="22"/>
        </w:rPr>
        <w:tab/>
        <w:t>Оперативна Фаза;</w:t>
      </w:r>
    </w:p>
    <w:p w14:paraId="11012DE6" w14:textId="14EE1366" w:rsidR="00581C68" w:rsidRPr="005C2F1F" w:rsidRDefault="00581C68" w:rsidP="00581C68">
      <w:pPr>
        <w:spacing w:before="120" w:line="320" w:lineRule="exact"/>
        <w:ind w:firstLine="567"/>
        <w:rPr>
          <w:rFonts w:cs="Arial"/>
          <w:sz w:val="22"/>
        </w:rPr>
      </w:pPr>
      <w:r w:rsidRPr="005C2F1F">
        <w:rPr>
          <w:rFonts w:cs="Arial"/>
          <w:sz w:val="22"/>
        </w:rPr>
        <w:t>-</w:t>
      </w:r>
      <w:r w:rsidRPr="005C2F1F">
        <w:rPr>
          <w:rFonts w:cs="Arial"/>
          <w:sz w:val="22"/>
        </w:rPr>
        <w:tab/>
        <w:t>По престанок на раб</w:t>
      </w:r>
      <w:r w:rsidR="000B1E03" w:rsidRPr="005C2F1F">
        <w:rPr>
          <w:rFonts w:cs="Arial"/>
          <w:sz w:val="22"/>
        </w:rPr>
        <w:t>о</w:t>
      </w:r>
      <w:r w:rsidRPr="005C2F1F">
        <w:rPr>
          <w:rFonts w:cs="Arial"/>
          <w:sz w:val="22"/>
        </w:rPr>
        <w:t>та на инсталацијата;</w:t>
      </w:r>
    </w:p>
    <w:p w14:paraId="512FBC76" w14:textId="77777777" w:rsidR="00581C68" w:rsidRPr="005C2F1F" w:rsidRDefault="00581C68" w:rsidP="00581C68">
      <w:pPr>
        <w:spacing w:before="120" w:after="200" w:line="320" w:lineRule="exact"/>
        <w:ind w:firstLine="567"/>
        <w:jc w:val="center"/>
        <w:rPr>
          <w:rFonts w:eastAsia="MS Mincho" w:cs="Arial"/>
          <w:sz w:val="20"/>
          <w:szCs w:val="20"/>
        </w:rPr>
      </w:pPr>
      <w:r w:rsidRPr="005C2F1F">
        <w:rPr>
          <w:rFonts w:eastAsia="MS Mincho" w:cs="Arial"/>
          <w:sz w:val="20"/>
          <w:szCs w:val="20"/>
        </w:rPr>
        <w:t>Опис на веројатните влијанија врз животната средина</w:t>
      </w:r>
    </w:p>
    <w:tbl>
      <w:tblPr>
        <w:tblW w:w="8100" w:type="dxa"/>
        <w:jc w:val="center"/>
        <w:tblLook w:val="04A0" w:firstRow="1" w:lastRow="0" w:firstColumn="1" w:lastColumn="0" w:noHBand="0" w:noVBand="1"/>
      </w:tblPr>
      <w:tblGrid>
        <w:gridCol w:w="3525"/>
        <w:gridCol w:w="1748"/>
        <w:gridCol w:w="1470"/>
        <w:gridCol w:w="1357"/>
      </w:tblGrid>
      <w:tr w:rsidR="00581C68" w:rsidRPr="005C2F1F" w14:paraId="740490E1" w14:textId="77777777" w:rsidTr="00581C68">
        <w:trPr>
          <w:trHeight w:val="645"/>
          <w:tblHeader/>
          <w:jc w:val="center"/>
        </w:trPr>
        <w:tc>
          <w:tcPr>
            <w:tcW w:w="4106"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F5DDA7A"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Опис на потенцијално влијание</w:t>
            </w:r>
          </w:p>
        </w:tc>
        <w:tc>
          <w:tcPr>
            <w:tcW w:w="1116" w:type="dxa"/>
            <w:tcBorders>
              <w:top w:val="single" w:sz="4" w:space="0" w:color="auto"/>
              <w:left w:val="nil"/>
              <w:bottom w:val="single" w:sz="4" w:space="0" w:color="auto"/>
              <w:right w:val="single" w:sz="4" w:space="0" w:color="auto"/>
            </w:tcBorders>
            <w:shd w:val="clear" w:color="000000" w:fill="E2EFDA"/>
            <w:vAlign w:val="center"/>
            <w:hideMark/>
          </w:tcPr>
          <w:p w14:paraId="3E934B78"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Фаза на реконструкција</w:t>
            </w:r>
          </w:p>
        </w:tc>
        <w:tc>
          <w:tcPr>
            <w:tcW w:w="1488" w:type="dxa"/>
            <w:tcBorders>
              <w:top w:val="single" w:sz="4" w:space="0" w:color="auto"/>
              <w:left w:val="nil"/>
              <w:bottom w:val="single" w:sz="4" w:space="0" w:color="auto"/>
              <w:right w:val="single" w:sz="4" w:space="0" w:color="auto"/>
            </w:tcBorders>
            <w:shd w:val="clear" w:color="000000" w:fill="E2EFDA"/>
            <w:vAlign w:val="center"/>
            <w:hideMark/>
          </w:tcPr>
          <w:p w14:paraId="33C30992"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Оперативна фаза</w:t>
            </w:r>
          </w:p>
        </w:tc>
        <w:tc>
          <w:tcPr>
            <w:tcW w:w="1390" w:type="dxa"/>
            <w:tcBorders>
              <w:top w:val="single" w:sz="4" w:space="0" w:color="auto"/>
              <w:left w:val="nil"/>
              <w:bottom w:val="single" w:sz="4" w:space="0" w:color="auto"/>
              <w:right w:val="single" w:sz="4" w:space="0" w:color="auto"/>
            </w:tcBorders>
            <w:shd w:val="clear" w:color="000000" w:fill="E2EFDA"/>
            <w:vAlign w:val="center"/>
            <w:hideMark/>
          </w:tcPr>
          <w:p w14:paraId="5C52EABF"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Престанок со работа</w:t>
            </w:r>
          </w:p>
        </w:tc>
      </w:tr>
      <w:tr w:rsidR="00581C68" w:rsidRPr="005C2F1F" w14:paraId="3870E3C1" w14:textId="77777777" w:rsidTr="00581C68">
        <w:trPr>
          <w:trHeight w:val="51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E36EC5D" w14:textId="77777777" w:rsidR="00581C68" w:rsidRPr="005C2F1F" w:rsidRDefault="00581C68" w:rsidP="00581C68">
            <w:pPr>
              <w:spacing w:line="276" w:lineRule="auto"/>
              <w:ind w:firstLine="0"/>
              <w:jc w:val="left"/>
              <w:rPr>
                <w:rFonts w:eastAsia="MS Mincho" w:cs="Arial"/>
                <w:color w:val="000000"/>
                <w:sz w:val="20"/>
                <w:szCs w:val="20"/>
                <w:lang w:val="ru-RU"/>
              </w:rPr>
            </w:pPr>
            <w:r w:rsidRPr="005C2F1F">
              <w:rPr>
                <w:rFonts w:eastAsia="MS Mincho" w:cs="Arial"/>
                <w:color w:val="000000"/>
                <w:sz w:val="20"/>
                <w:szCs w:val="20"/>
              </w:rPr>
              <w:t>Емисија на прашина, суспендирани честички</w:t>
            </w:r>
          </w:p>
        </w:tc>
        <w:tc>
          <w:tcPr>
            <w:tcW w:w="1116" w:type="dxa"/>
            <w:tcBorders>
              <w:top w:val="nil"/>
              <w:left w:val="nil"/>
              <w:bottom w:val="single" w:sz="4" w:space="0" w:color="auto"/>
              <w:right w:val="single" w:sz="4" w:space="0" w:color="auto"/>
            </w:tcBorders>
            <w:shd w:val="clear" w:color="auto" w:fill="auto"/>
            <w:vAlign w:val="center"/>
            <w:hideMark/>
          </w:tcPr>
          <w:p w14:paraId="4C16A9E4" w14:textId="77777777" w:rsidR="00581C68" w:rsidRPr="005C2F1F" w:rsidRDefault="00581C68" w:rsidP="00581C68">
            <w:pPr>
              <w:spacing w:line="276" w:lineRule="auto"/>
              <w:ind w:firstLine="0"/>
              <w:jc w:val="center"/>
              <w:rPr>
                <w:rFonts w:eastAsia="MS Mincho" w:cs="Arial"/>
                <w:color w:val="000000"/>
                <w:sz w:val="20"/>
                <w:szCs w:val="20"/>
                <w:lang w:val="en-US"/>
              </w:rPr>
            </w:pPr>
            <w:r w:rsidRPr="005C2F1F">
              <w:rPr>
                <w:rFonts w:eastAsia="MS Mincho" w:cs="Arial"/>
                <w:color w:val="000000"/>
                <w:sz w:val="20"/>
                <w:szCs w:val="20"/>
              </w:rPr>
              <w:t>√</w:t>
            </w:r>
          </w:p>
        </w:tc>
        <w:tc>
          <w:tcPr>
            <w:tcW w:w="1488" w:type="dxa"/>
            <w:tcBorders>
              <w:top w:val="nil"/>
              <w:left w:val="nil"/>
              <w:bottom w:val="single" w:sz="4" w:space="0" w:color="auto"/>
              <w:right w:val="single" w:sz="4" w:space="0" w:color="auto"/>
            </w:tcBorders>
            <w:shd w:val="clear" w:color="auto" w:fill="auto"/>
            <w:vAlign w:val="center"/>
            <w:hideMark/>
          </w:tcPr>
          <w:p w14:paraId="1C805E48"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03ADAA74"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7845F11E"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DDE451E" w14:textId="65D48D99" w:rsidR="00581C68" w:rsidRPr="005C2F1F" w:rsidRDefault="00E634CB" w:rsidP="00581C68">
            <w:pPr>
              <w:spacing w:line="276" w:lineRule="auto"/>
              <w:ind w:firstLine="0"/>
              <w:jc w:val="left"/>
              <w:rPr>
                <w:rFonts w:eastAsia="MS Mincho" w:cs="Arial"/>
                <w:color w:val="000000"/>
                <w:sz w:val="20"/>
                <w:szCs w:val="20"/>
              </w:rPr>
            </w:pPr>
            <w:r w:rsidRPr="005C2F1F">
              <w:rPr>
                <w:rFonts w:eastAsia="MS Mincho" w:cs="Arial"/>
                <w:color w:val="000000"/>
                <w:sz w:val="20"/>
                <w:szCs w:val="20"/>
              </w:rPr>
              <w:t>Емисии на издувни</w:t>
            </w:r>
            <w:r w:rsidR="00581C68" w:rsidRPr="005C2F1F">
              <w:rPr>
                <w:rFonts w:eastAsia="MS Mincho" w:cs="Arial"/>
                <w:color w:val="000000"/>
                <w:sz w:val="20"/>
                <w:szCs w:val="20"/>
              </w:rPr>
              <w:t xml:space="preserve"> гасови</w:t>
            </w:r>
            <w:r w:rsidR="00581C68" w:rsidRPr="005C2F1F">
              <w:rPr>
                <w:rFonts w:eastAsia="MS Mincho" w:cs="Arial"/>
                <w:color w:val="000000"/>
                <w:sz w:val="20"/>
                <w:szCs w:val="20"/>
                <w:lang w:val="ru-RU"/>
              </w:rPr>
              <w:t xml:space="preserve"> </w:t>
            </w:r>
            <w:r w:rsidRPr="005C2F1F">
              <w:rPr>
                <w:rFonts w:eastAsia="MS Mincho" w:cs="Arial"/>
                <w:color w:val="000000"/>
                <w:sz w:val="20"/>
                <w:szCs w:val="20"/>
              </w:rPr>
              <w:t>од</w:t>
            </w:r>
            <w:r w:rsidR="00581C68" w:rsidRPr="005C2F1F">
              <w:rPr>
                <w:rFonts w:eastAsia="MS Mincho" w:cs="Arial"/>
                <w:color w:val="000000"/>
                <w:sz w:val="20"/>
                <w:szCs w:val="20"/>
              </w:rPr>
              <w:t xml:space="preserve"> механизација и возила</w:t>
            </w:r>
          </w:p>
        </w:tc>
        <w:tc>
          <w:tcPr>
            <w:tcW w:w="1116" w:type="dxa"/>
            <w:tcBorders>
              <w:top w:val="nil"/>
              <w:left w:val="nil"/>
              <w:bottom w:val="single" w:sz="4" w:space="0" w:color="auto"/>
              <w:right w:val="single" w:sz="4" w:space="0" w:color="auto"/>
            </w:tcBorders>
            <w:shd w:val="clear" w:color="auto" w:fill="auto"/>
            <w:vAlign w:val="center"/>
            <w:hideMark/>
          </w:tcPr>
          <w:p w14:paraId="330E8038"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color w:val="000000"/>
                <w:sz w:val="20"/>
                <w:szCs w:val="20"/>
              </w:rPr>
              <w:t>√</w:t>
            </w:r>
          </w:p>
        </w:tc>
        <w:tc>
          <w:tcPr>
            <w:tcW w:w="1488" w:type="dxa"/>
            <w:tcBorders>
              <w:top w:val="nil"/>
              <w:left w:val="nil"/>
              <w:bottom w:val="single" w:sz="4" w:space="0" w:color="auto"/>
              <w:right w:val="single" w:sz="4" w:space="0" w:color="auto"/>
            </w:tcBorders>
            <w:shd w:val="clear" w:color="auto" w:fill="auto"/>
            <w:vAlign w:val="center"/>
            <w:hideMark/>
          </w:tcPr>
          <w:p w14:paraId="4E59A289" w14:textId="2492D7F9" w:rsidR="00581C68" w:rsidRPr="005C2F1F" w:rsidRDefault="005C2F1F" w:rsidP="00581C68">
            <w:pPr>
              <w:spacing w:line="276" w:lineRule="auto"/>
              <w:ind w:firstLine="0"/>
              <w:jc w:val="center"/>
              <w:rPr>
                <w:rFonts w:eastAsia="MS Mincho" w:cs="Arial"/>
                <w:b/>
                <w:bCs/>
                <w:sz w:val="20"/>
                <w:szCs w:val="20"/>
                <w:lang w:val="en-US"/>
              </w:rPr>
            </w:pPr>
            <w:r w:rsidRPr="005C2F1F">
              <w:rPr>
                <w:rFonts w:eastAsia="MS Mincho" w:cs="Arial"/>
                <w:color w:val="000000"/>
                <w:sz w:val="20"/>
                <w:szCs w:val="20"/>
              </w:rPr>
              <w:t>√</w:t>
            </w:r>
          </w:p>
        </w:tc>
        <w:tc>
          <w:tcPr>
            <w:tcW w:w="1390" w:type="dxa"/>
            <w:tcBorders>
              <w:top w:val="nil"/>
              <w:left w:val="nil"/>
              <w:bottom w:val="single" w:sz="4" w:space="0" w:color="auto"/>
              <w:right w:val="single" w:sz="4" w:space="0" w:color="auto"/>
            </w:tcBorders>
            <w:shd w:val="clear" w:color="auto" w:fill="auto"/>
            <w:vAlign w:val="center"/>
            <w:hideMark/>
          </w:tcPr>
          <w:p w14:paraId="5FBD3277"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693157D6"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2E400FB3" w14:textId="77777777" w:rsidR="00581C68" w:rsidRPr="005C2F1F" w:rsidRDefault="00581C68" w:rsidP="00581C68">
            <w:pPr>
              <w:spacing w:line="276" w:lineRule="auto"/>
              <w:ind w:firstLine="0"/>
              <w:jc w:val="left"/>
              <w:rPr>
                <w:rFonts w:eastAsia="MS Mincho" w:cs="Arial"/>
                <w:color w:val="000000"/>
                <w:sz w:val="20"/>
                <w:szCs w:val="20"/>
                <w:lang w:val="ru-RU"/>
              </w:rPr>
            </w:pPr>
            <w:r w:rsidRPr="005C2F1F">
              <w:rPr>
                <w:rFonts w:eastAsia="MS Mincho" w:cs="Arial"/>
                <w:color w:val="000000"/>
                <w:sz w:val="20"/>
                <w:szCs w:val="20"/>
              </w:rPr>
              <w:t>Емисии на отпадна вода во површинска и подземна вода</w:t>
            </w:r>
          </w:p>
        </w:tc>
        <w:tc>
          <w:tcPr>
            <w:tcW w:w="1116" w:type="dxa"/>
            <w:tcBorders>
              <w:top w:val="nil"/>
              <w:left w:val="nil"/>
              <w:bottom w:val="single" w:sz="4" w:space="0" w:color="auto"/>
              <w:right w:val="single" w:sz="4" w:space="0" w:color="auto"/>
            </w:tcBorders>
            <w:shd w:val="clear" w:color="auto" w:fill="auto"/>
            <w:vAlign w:val="center"/>
            <w:hideMark/>
          </w:tcPr>
          <w:p w14:paraId="6AA70CFB"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25A9F9EA"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04E53BBC"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7EC4E9FC"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2503A3F4" w14:textId="77777777" w:rsidR="00581C68" w:rsidRPr="005C2F1F" w:rsidRDefault="00581C68" w:rsidP="00581C68">
            <w:pPr>
              <w:spacing w:line="276" w:lineRule="auto"/>
              <w:ind w:firstLine="0"/>
              <w:jc w:val="left"/>
              <w:rPr>
                <w:rFonts w:eastAsia="MS Mincho" w:cs="Arial"/>
                <w:color w:val="000000"/>
                <w:sz w:val="20"/>
                <w:szCs w:val="20"/>
                <w:lang w:val="ru-RU"/>
              </w:rPr>
            </w:pPr>
            <w:r w:rsidRPr="005C2F1F">
              <w:rPr>
                <w:rFonts w:eastAsia="MS Mincho" w:cs="Arial"/>
                <w:color w:val="000000"/>
                <w:sz w:val="20"/>
                <w:szCs w:val="20"/>
              </w:rPr>
              <w:t>Емисии на отпадна вода во канализационен систем</w:t>
            </w:r>
          </w:p>
        </w:tc>
        <w:tc>
          <w:tcPr>
            <w:tcW w:w="1116" w:type="dxa"/>
            <w:tcBorders>
              <w:top w:val="nil"/>
              <w:left w:val="nil"/>
              <w:bottom w:val="single" w:sz="4" w:space="0" w:color="auto"/>
              <w:right w:val="single" w:sz="4" w:space="0" w:color="auto"/>
            </w:tcBorders>
            <w:shd w:val="clear" w:color="auto" w:fill="auto"/>
            <w:vAlign w:val="center"/>
            <w:hideMark/>
          </w:tcPr>
          <w:p w14:paraId="17B5A11C"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2DF25E01"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w:t>
            </w:r>
          </w:p>
        </w:tc>
        <w:tc>
          <w:tcPr>
            <w:tcW w:w="1390" w:type="dxa"/>
            <w:tcBorders>
              <w:top w:val="nil"/>
              <w:left w:val="nil"/>
              <w:bottom w:val="single" w:sz="4" w:space="0" w:color="auto"/>
              <w:right w:val="single" w:sz="4" w:space="0" w:color="auto"/>
            </w:tcBorders>
            <w:shd w:val="clear" w:color="auto" w:fill="auto"/>
            <w:vAlign w:val="center"/>
            <w:hideMark/>
          </w:tcPr>
          <w:p w14:paraId="460D13FF"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2D103E33"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3516C45" w14:textId="77777777" w:rsidR="00581C68" w:rsidRPr="005C2F1F" w:rsidRDefault="00581C68" w:rsidP="00581C68">
            <w:pPr>
              <w:spacing w:line="276" w:lineRule="auto"/>
              <w:ind w:firstLine="0"/>
              <w:jc w:val="left"/>
              <w:rPr>
                <w:rFonts w:eastAsia="MS Mincho" w:cs="Arial"/>
                <w:color w:val="000000"/>
                <w:sz w:val="20"/>
                <w:szCs w:val="20"/>
                <w:lang w:val="en-US"/>
              </w:rPr>
            </w:pPr>
            <w:r w:rsidRPr="005C2F1F">
              <w:rPr>
                <w:rFonts w:eastAsia="MS Mincho" w:cs="Arial"/>
                <w:color w:val="000000"/>
                <w:sz w:val="20"/>
                <w:szCs w:val="20"/>
              </w:rPr>
              <w:t>Емисии во почва</w:t>
            </w:r>
          </w:p>
        </w:tc>
        <w:tc>
          <w:tcPr>
            <w:tcW w:w="1116" w:type="dxa"/>
            <w:tcBorders>
              <w:top w:val="nil"/>
              <w:left w:val="nil"/>
              <w:bottom w:val="single" w:sz="4" w:space="0" w:color="auto"/>
              <w:right w:val="single" w:sz="4" w:space="0" w:color="auto"/>
            </w:tcBorders>
            <w:shd w:val="clear" w:color="auto" w:fill="auto"/>
            <w:vAlign w:val="center"/>
            <w:hideMark/>
          </w:tcPr>
          <w:p w14:paraId="45B3797E"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1148BC3B"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2E69D4AA"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1964D05E"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632EE618" w14:textId="77777777" w:rsidR="00581C68" w:rsidRPr="005C2F1F" w:rsidRDefault="00581C68" w:rsidP="00581C68">
            <w:pPr>
              <w:spacing w:line="276" w:lineRule="auto"/>
              <w:ind w:firstLine="0"/>
              <w:jc w:val="left"/>
              <w:rPr>
                <w:rFonts w:eastAsia="MS Mincho" w:cs="Arial"/>
                <w:color w:val="000000"/>
                <w:sz w:val="20"/>
                <w:szCs w:val="20"/>
                <w:lang w:val="en-US"/>
              </w:rPr>
            </w:pPr>
            <w:r w:rsidRPr="005C2F1F">
              <w:rPr>
                <w:rFonts w:eastAsia="MS Mincho" w:cs="Arial"/>
                <w:color w:val="000000"/>
                <w:sz w:val="20"/>
                <w:szCs w:val="20"/>
              </w:rPr>
              <w:t>Бучава и вибрации</w:t>
            </w:r>
          </w:p>
        </w:tc>
        <w:tc>
          <w:tcPr>
            <w:tcW w:w="1116" w:type="dxa"/>
            <w:tcBorders>
              <w:top w:val="nil"/>
              <w:left w:val="nil"/>
              <w:bottom w:val="single" w:sz="4" w:space="0" w:color="auto"/>
              <w:right w:val="single" w:sz="4" w:space="0" w:color="auto"/>
            </w:tcBorders>
            <w:shd w:val="clear" w:color="auto" w:fill="auto"/>
            <w:vAlign w:val="center"/>
            <w:hideMark/>
          </w:tcPr>
          <w:p w14:paraId="193E1012" w14:textId="77A81342" w:rsidR="00581C68" w:rsidRPr="005C2F1F" w:rsidRDefault="00E634CB"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7CFB44D9"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4E8D2F85"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54569682"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4B9A71D3" w14:textId="77777777" w:rsidR="00581C68" w:rsidRPr="005C2F1F" w:rsidRDefault="00581C68" w:rsidP="00581C68">
            <w:pPr>
              <w:spacing w:line="276" w:lineRule="auto"/>
              <w:ind w:firstLine="0"/>
              <w:jc w:val="left"/>
              <w:rPr>
                <w:rFonts w:eastAsia="MS Mincho" w:cs="Arial"/>
                <w:color w:val="000000"/>
                <w:sz w:val="20"/>
                <w:szCs w:val="20"/>
                <w:lang w:val="en-US"/>
              </w:rPr>
            </w:pPr>
            <w:r w:rsidRPr="005C2F1F">
              <w:rPr>
                <w:rFonts w:eastAsia="MS Mincho" w:cs="Arial"/>
                <w:color w:val="000000"/>
                <w:sz w:val="20"/>
                <w:szCs w:val="20"/>
              </w:rPr>
              <w:t>Влијанија врз биодиверзитет</w:t>
            </w:r>
          </w:p>
        </w:tc>
        <w:tc>
          <w:tcPr>
            <w:tcW w:w="1116" w:type="dxa"/>
            <w:tcBorders>
              <w:top w:val="nil"/>
              <w:left w:val="nil"/>
              <w:bottom w:val="single" w:sz="4" w:space="0" w:color="auto"/>
              <w:right w:val="single" w:sz="4" w:space="0" w:color="auto"/>
            </w:tcBorders>
            <w:shd w:val="clear" w:color="auto" w:fill="auto"/>
            <w:vAlign w:val="center"/>
            <w:hideMark/>
          </w:tcPr>
          <w:p w14:paraId="7F0D9705"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4767A62F"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6E5F2D37"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3B27C419" w14:textId="77777777" w:rsidTr="00581C68">
        <w:trPr>
          <w:trHeight w:val="51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18D8D910" w14:textId="77777777" w:rsidR="00581C68" w:rsidRPr="005C2F1F" w:rsidRDefault="00581C68" w:rsidP="00581C68">
            <w:pPr>
              <w:spacing w:line="276" w:lineRule="auto"/>
              <w:ind w:firstLine="0"/>
              <w:jc w:val="left"/>
              <w:rPr>
                <w:rFonts w:eastAsia="MS Mincho" w:cs="Arial"/>
                <w:color w:val="000000"/>
                <w:sz w:val="20"/>
                <w:szCs w:val="20"/>
                <w:lang w:val="en-US"/>
              </w:rPr>
            </w:pPr>
            <w:r w:rsidRPr="005C2F1F">
              <w:rPr>
                <w:rFonts w:eastAsia="MS Mincho" w:cs="Arial"/>
                <w:color w:val="000000"/>
                <w:sz w:val="20"/>
                <w:szCs w:val="20"/>
              </w:rPr>
              <w:t>Промена на пределски карактеристики</w:t>
            </w:r>
          </w:p>
        </w:tc>
        <w:tc>
          <w:tcPr>
            <w:tcW w:w="1116" w:type="dxa"/>
            <w:tcBorders>
              <w:top w:val="nil"/>
              <w:left w:val="nil"/>
              <w:bottom w:val="single" w:sz="4" w:space="0" w:color="auto"/>
              <w:right w:val="single" w:sz="4" w:space="0" w:color="auto"/>
            </w:tcBorders>
            <w:shd w:val="clear" w:color="auto" w:fill="auto"/>
            <w:vAlign w:val="center"/>
            <w:hideMark/>
          </w:tcPr>
          <w:p w14:paraId="520BFA80"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3095E97A"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022AB328"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5E017021" w14:textId="77777777" w:rsidTr="00581C68">
        <w:trPr>
          <w:trHeight w:val="51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F9AC042" w14:textId="41B6FD90" w:rsidR="00581C68" w:rsidRPr="005C2F1F" w:rsidRDefault="00581C68" w:rsidP="00581C68">
            <w:pPr>
              <w:spacing w:line="276" w:lineRule="auto"/>
              <w:ind w:firstLine="0"/>
              <w:jc w:val="left"/>
              <w:rPr>
                <w:rFonts w:eastAsia="MS Mincho" w:cs="Arial"/>
                <w:color w:val="000000"/>
                <w:sz w:val="20"/>
                <w:szCs w:val="20"/>
                <w:lang w:val="ru-RU"/>
              </w:rPr>
            </w:pPr>
            <w:r w:rsidRPr="005C2F1F">
              <w:rPr>
                <w:rFonts w:eastAsia="MS Mincho" w:cs="Arial"/>
                <w:color w:val="000000"/>
                <w:sz w:val="20"/>
                <w:szCs w:val="20"/>
              </w:rPr>
              <w:t xml:space="preserve">Загрозување на културно-историско </w:t>
            </w:r>
            <w:r w:rsidR="00C71AF0" w:rsidRPr="005C2F1F">
              <w:rPr>
                <w:rFonts w:eastAsia="MS Mincho" w:cs="Arial"/>
                <w:sz w:val="20"/>
                <w:szCs w:val="20"/>
              </w:rPr>
              <w:t>наследство</w:t>
            </w:r>
            <w:r w:rsidRPr="005C2F1F">
              <w:rPr>
                <w:rFonts w:eastAsia="MS Mincho" w:cs="Arial"/>
                <w:sz w:val="20"/>
                <w:szCs w:val="20"/>
              </w:rPr>
              <w:t xml:space="preserve"> </w:t>
            </w:r>
          </w:p>
        </w:tc>
        <w:tc>
          <w:tcPr>
            <w:tcW w:w="1116" w:type="dxa"/>
            <w:tcBorders>
              <w:top w:val="nil"/>
              <w:left w:val="nil"/>
              <w:bottom w:val="single" w:sz="4" w:space="0" w:color="auto"/>
              <w:right w:val="single" w:sz="4" w:space="0" w:color="auto"/>
            </w:tcBorders>
            <w:shd w:val="clear" w:color="auto" w:fill="auto"/>
            <w:vAlign w:val="center"/>
            <w:hideMark/>
          </w:tcPr>
          <w:p w14:paraId="6ECE9843"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06B43EF3"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390" w:type="dxa"/>
            <w:tcBorders>
              <w:top w:val="nil"/>
              <w:left w:val="nil"/>
              <w:bottom w:val="single" w:sz="4" w:space="0" w:color="auto"/>
              <w:right w:val="single" w:sz="4" w:space="0" w:color="auto"/>
            </w:tcBorders>
            <w:shd w:val="clear" w:color="auto" w:fill="auto"/>
            <w:vAlign w:val="center"/>
            <w:hideMark/>
          </w:tcPr>
          <w:p w14:paraId="4BDFA673"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77E6DBCD"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78378078" w14:textId="77777777" w:rsidR="00581C68" w:rsidRPr="005C2F1F" w:rsidRDefault="00581C68" w:rsidP="00581C68">
            <w:pPr>
              <w:spacing w:line="276" w:lineRule="auto"/>
              <w:ind w:firstLine="0"/>
              <w:jc w:val="left"/>
              <w:rPr>
                <w:rFonts w:eastAsia="MS Mincho" w:cs="Arial"/>
                <w:color w:val="000000"/>
                <w:sz w:val="20"/>
                <w:szCs w:val="20"/>
                <w:lang w:val="en-US"/>
              </w:rPr>
            </w:pPr>
            <w:r w:rsidRPr="005C2F1F">
              <w:rPr>
                <w:rFonts w:eastAsia="MS Mincho" w:cs="Arial"/>
                <w:color w:val="000000"/>
                <w:sz w:val="20"/>
                <w:szCs w:val="20"/>
              </w:rPr>
              <w:t>Создавање на отпад</w:t>
            </w:r>
          </w:p>
        </w:tc>
        <w:tc>
          <w:tcPr>
            <w:tcW w:w="1116" w:type="dxa"/>
            <w:tcBorders>
              <w:top w:val="nil"/>
              <w:left w:val="nil"/>
              <w:bottom w:val="single" w:sz="4" w:space="0" w:color="auto"/>
              <w:right w:val="single" w:sz="4" w:space="0" w:color="auto"/>
            </w:tcBorders>
            <w:shd w:val="clear" w:color="auto" w:fill="auto"/>
            <w:vAlign w:val="center"/>
            <w:hideMark/>
          </w:tcPr>
          <w:p w14:paraId="04487DAC"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w:t>
            </w:r>
          </w:p>
        </w:tc>
        <w:tc>
          <w:tcPr>
            <w:tcW w:w="1488" w:type="dxa"/>
            <w:tcBorders>
              <w:top w:val="nil"/>
              <w:left w:val="nil"/>
              <w:bottom w:val="single" w:sz="4" w:space="0" w:color="auto"/>
              <w:right w:val="single" w:sz="4" w:space="0" w:color="auto"/>
            </w:tcBorders>
            <w:shd w:val="clear" w:color="auto" w:fill="auto"/>
            <w:vAlign w:val="center"/>
            <w:hideMark/>
          </w:tcPr>
          <w:p w14:paraId="6C09EF8C"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w:t>
            </w:r>
          </w:p>
        </w:tc>
        <w:tc>
          <w:tcPr>
            <w:tcW w:w="1390" w:type="dxa"/>
            <w:tcBorders>
              <w:top w:val="nil"/>
              <w:left w:val="nil"/>
              <w:bottom w:val="single" w:sz="4" w:space="0" w:color="auto"/>
              <w:right w:val="single" w:sz="4" w:space="0" w:color="auto"/>
            </w:tcBorders>
            <w:shd w:val="clear" w:color="auto" w:fill="auto"/>
            <w:vAlign w:val="center"/>
            <w:hideMark/>
          </w:tcPr>
          <w:p w14:paraId="5437B350"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r w:rsidR="00581C68" w:rsidRPr="005C2F1F" w14:paraId="6CC1A0A5"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tcPr>
          <w:p w14:paraId="6E8B3C35" w14:textId="77777777" w:rsidR="00581C68" w:rsidRPr="005C2F1F" w:rsidRDefault="00581C68" w:rsidP="00581C68">
            <w:pPr>
              <w:spacing w:line="276" w:lineRule="auto"/>
              <w:ind w:firstLine="0"/>
              <w:jc w:val="left"/>
              <w:rPr>
                <w:rFonts w:eastAsia="MS Mincho" w:cs="Arial"/>
                <w:color w:val="000000"/>
                <w:sz w:val="20"/>
                <w:szCs w:val="20"/>
              </w:rPr>
            </w:pPr>
            <w:r w:rsidRPr="005C2F1F">
              <w:rPr>
                <w:rFonts w:eastAsia="MS Mincho" w:cs="Arial"/>
                <w:color w:val="000000"/>
                <w:sz w:val="20"/>
                <w:szCs w:val="20"/>
              </w:rPr>
              <w:t>Ризик од хаварии</w:t>
            </w:r>
          </w:p>
        </w:tc>
        <w:tc>
          <w:tcPr>
            <w:tcW w:w="1116" w:type="dxa"/>
            <w:tcBorders>
              <w:top w:val="nil"/>
              <w:left w:val="nil"/>
              <w:bottom w:val="single" w:sz="4" w:space="0" w:color="auto"/>
              <w:right w:val="single" w:sz="4" w:space="0" w:color="auto"/>
            </w:tcBorders>
            <w:shd w:val="clear" w:color="auto" w:fill="auto"/>
            <w:vAlign w:val="center"/>
          </w:tcPr>
          <w:p w14:paraId="6E91BD74" w14:textId="77777777" w:rsidR="00581C68" w:rsidRPr="005C2F1F" w:rsidRDefault="00581C68" w:rsidP="00581C68">
            <w:pPr>
              <w:spacing w:line="276" w:lineRule="auto"/>
              <w:ind w:firstLine="0"/>
              <w:jc w:val="center"/>
              <w:rPr>
                <w:rFonts w:eastAsia="MS Mincho" w:cs="Arial"/>
                <w:b/>
                <w:bCs/>
                <w:color w:val="000000"/>
                <w:sz w:val="20"/>
                <w:szCs w:val="20"/>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tcPr>
          <w:p w14:paraId="681E0340" w14:textId="77777777" w:rsidR="00581C68" w:rsidRPr="005C2F1F" w:rsidRDefault="00581C68" w:rsidP="00581C68">
            <w:pPr>
              <w:spacing w:line="276" w:lineRule="auto"/>
              <w:ind w:firstLine="0"/>
              <w:jc w:val="center"/>
              <w:rPr>
                <w:rFonts w:eastAsia="MS Mincho" w:cs="Arial"/>
                <w:b/>
                <w:bCs/>
                <w:color w:val="000000"/>
                <w:sz w:val="20"/>
                <w:szCs w:val="20"/>
              </w:rPr>
            </w:pPr>
            <w:r w:rsidRPr="005C2F1F">
              <w:rPr>
                <w:rFonts w:eastAsia="MS Mincho" w:cs="Arial"/>
                <w:b/>
                <w:bCs/>
                <w:color w:val="000000"/>
                <w:sz w:val="20"/>
                <w:szCs w:val="20"/>
              </w:rPr>
              <w:t>√</w:t>
            </w:r>
          </w:p>
        </w:tc>
        <w:tc>
          <w:tcPr>
            <w:tcW w:w="1390" w:type="dxa"/>
            <w:tcBorders>
              <w:top w:val="nil"/>
              <w:left w:val="nil"/>
              <w:bottom w:val="single" w:sz="4" w:space="0" w:color="auto"/>
              <w:right w:val="single" w:sz="4" w:space="0" w:color="auto"/>
            </w:tcBorders>
            <w:shd w:val="clear" w:color="auto" w:fill="auto"/>
            <w:vAlign w:val="center"/>
          </w:tcPr>
          <w:p w14:paraId="626F8EAE" w14:textId="77777777" w:rsidR="00581C68" w:rsidRPr="005C2F1F" w:rsidRDefault="00581C68" w:rsidP="00581C68">
            <w:pPr>
              <w:spacing w:line="276" w:lineRule="auto"/>
              <w:ind w:firstLine="0"/>
              <w:jc w:val="center"/>
              <w:rPr>
                <w:rFonts w:eastAsia="MS Mincho" w:cs="Arial"/>
                <w:b/>
                <w:bCs/>
                <w:color w:val="000000"/>
                <w:sz w:val="20"/>
                <w:szCs w:val="20"/>
              </w:rPr>
            </w:pPr>
            <w:r w:rsidRPr="005C2F1F">
              <w:rPr>
                <w:rFonts w:eastAsia="MS Mincho" w:cs="Arial"/>
                <w:b/>
                <w:bCs/>
                <w:color w:val="000000"/>
                <w:sz w:val="20"/>
                <w:szCs w:val="20"/>
              </w:rPr>
              <w:t>х</w:t>
            </w:r>
          </w:p>
        </w:tc>
      </w:tr>
      <w:tr w:rsidR="00581C68" w:rsidRPr="005C2F1F" w14:paraId="41AB6049" w14:textId="77777777" w:rsidTr="00581C68">
        <w:trPr>
          <w:trHeight w:val="300"/>
          <w:jc w:val="center"/>
        </w:trPr>
        <w:tc>
          <w:tcPr>
            <w:tcW w:w="4106" w:type="dxa"/>
            <w:tcBorders>
              <w:top w:val="nil"/>
              <w:left w:val="single" w:sz="4" w:space="0" w:color="auto"/>
              <w:bottom w:val="single" w:sz="4" w:space="0" w:color="auto"/>
              <w:right w:val="single" w:sz="4" w:space="0" w:color="auto"/>
            </w:tcBorders>
            <w:shd w:val="clear" w:color="auto" w:fill="auto"/>
            <w:vAlign w:val="center"/>
            <w:hideMark/>
          </w:tcPr>
          <w:p w14:paraId="5B3CC84F" w14:textId="77777777" w:rsidR="00581C68" w:rsidRPr="005C2F1F" w:rsidRDefault="00581C68" w:rsidP="00581C68">
            <w:pPr>
              <w:spacing w:line="276" w:lineRule="auto"/>
              <w:ind w:firstLine="0"/>
              <w:jc w:val="left"/>
              <w:rPr>
                <w:rFonts w:eastAsia="MS Mincho" w:cs="Arial"/>
                <w:color w:val="000000"/>
                <w:sz w:val="20"/>
                <w:szCs w:val="20"/>
                <w:lang w:val="ru-RU"/>
              </w:rPr>
            </w:pPr>
            <w:r w:rsidRPr="005C2F1F">
              <w:rPr>
                <w:rFonts w:eastAsia="MS Mincho" w:cs="Arial"/>
                <w:color w:val="000000"/>
                <w:sz w:val="20"/>
                <w:szCs w:val="20"/>
              </w:rPr>
              <w:t xml:space="preserve">Создавање на нови работни места </w:t>
            </w:r>
          </w:p>
        </w:tc>
        <w:tc>
          <w:tcPr>
            <w:tcW w:w="1116" w:type="dxa"/>
            <w:tcBorders>
              <w:top w:val="nil"/>
              <w:left w:val="nil"/>
              <w:bottom w:val="single" w:sz="4" w:space="0" w:color="auto"/>
              <w:right w:val="single" w:sz="4" w:space="0" w:color="auto"/>
            </w:tcBorders>
            <w:shd w:val="clear" w:color="auto" w:fill="auto"/>
            <w:vAlign w:val="center"/>
            <w:hideMark/>
          </w:tcPr>
          <w:p w14:paraId="45DD6DF8"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c>
          <w:tcPr>
            <w:tcW w:w="1488" w:type="dxa"/>
            <w:tcBorders>
              <w:top w:val="nil"/>
              <w:left w:val="nil"/>
              <w:bottom w:val="single" w:sz="4" w:space="0" w:color="auto"/>
              <w:right w:val="single" w:sz="4" w:space="0" w:color="auto"/>
            </w:tcBorders>
            <w:shd w:val="clear" w:color="auto" w:fill="auto"/>
            <w:vAlign w:val="center"/>
            <w:hideMark/>
          </w:tcPr>
          <w:p w14:paraId="5AD092D1"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w:t>
            </w:r>
          </w:p>
        </w:tc>
        <w:tc>
          <w:tcPr>
            <w:tcW w:w="1390" w:type="dxa"/>
            <w:tcBorders>
              <w:top w:val="nil"/>
              <w:left w:val="nil"/>
              <w:bottom w:val="single" w:sz="4" w:space="0" w:color="auto"/>
              <w:right w:val="single" w:sz="4" w:space="0" w:color="auto"/>
            </w:tcBorders>
            <w:shd w:val="clear" w:color="auto" w:fill="auto"/>
            <w:vAlign w:val="center"/>
            <w:hideMark/>
          </w:tcPr>
          <w:p w14:paraId="0E9D3FF5" w14:textId="77777777" w:rsidR="00581C68" w:rsidRPr="005C2F1F" w:rsidRDefault="00581C68" w:rsidP="00581C68">
            <w:pPr>
              <w:spacing w:line="276" w:lineRule="auto"/>
              <w:ind w:firstLine="0"/>
              <w:jc w:val="center"/>
              <w:rPr>
                <w:rFonts w:eastAsia="MS Mincho" w:cs="Arial"/>
                <w:b/>
                <w:bCs/>
                <w:color w:val="000000"/>
                <w:sz w:val="20"/>
                <w:szCs w:val="20"/>
                <w:lang w:val="en-US"/>
              </w:rPr>
            </w:pPr>
            <w:r w:rsidRPr="005C2F1F">
              <w:rPr>
                <w:rFonts w:eastAsia="MS Mincho" w:cs="Arial"/>
                <w:b/>
                <w:bCs/>
                <w:color w:val="000000"/>
                <w:sz w:val="20"/>
                <w:szCs w:val="20"/>
              </w:rPr>
              <w:t>х</w:t>
            </w:r>
          </w:p>
        </w:tc>
      </w:tr>
    </w:tbl>
    <w:p w14:paraId="7372CAB7" w14:textId="5DF9DB95" w:rsidR="00E634CB" w:rsidRPr="005C2F1F" w:rsidRDefault="00E634CB" w:rsidP="00581C68">
      <w:pPr>
        <w:spacing w:after="200" w:line="276" w:lineRule="auto"/>
        <w:ind w:firstLine="0"/>
        <w:rPr>
          <w:rFonts w:eastAsia="MS Mincho" w:cs="Arial"/>
          <w:b/>
          <w:sz w:val="20"/>
          <w:szCs w:val="20"/>
        </w:rPr>
      </w:pPr>
    </w:p>
    <w:p w14:paraId="5569BD0B" w14:textId="77777777" w:rsidR="00E634CB" w:rsidRPr="005C2F1F" w:rsidRDefault="00E634CB" w:rsidP="00581C68">
      <w:pPr>
        <w:spacing w:after="200" w:line="276" w:lineRule="auto"/>
        <w:ind w:firstLine="0"/>
        <w:rPr>
          <w:rFonts w:eastAsia="MS Mincho" w:cs="Arial"/>
          <w:b/>
          <w:sz w:val="20"/>
          <w:szCs w:val="20"/>
        </w:rPr>
      </w:pPr>
    </w:p>
    <w:p w14:paraId="32570401" w14:textId="77777777" w:rsidR="00581C68" w:rsidRPr="005C2F1F" w:rsidRDefault="00581C68" w:rsidP="00581C68">
      <w:pPr>
        <w:spacing w:after="200" w:line="276" w:lineRule="auto"/>
        <w:ind w:firstLine="0"/>
        <w:rPr>
          <w:rFonts w:eastAsia="MS Mincho" w:cs="Arial"/>
          <w:b/>
          <w:sz w:val="20"/>
          <w:szCs w:val="20"/>
        </w:rPr>
      </w:pPr>
      <w:r w:rsidRPr="005C2F1F">
        <w:rPr>
          <w:rFonts w:eastAsia="MS Mincho" w:cs="Arial"/>
          <w:b/>
          <w:sz w:val="20"/>
          <w:szCs w:val="20"/>
        </w:rPr>
        <w:t>Легенда:</w:t>
      </w:r>
    </w:p>
    <w:p w14:paraId="4F4179E5" w14:textId="77777777" w:rsidR="00581C68" w:rsidRPr="005C2F1F" w:rsidRDefault="00581C68" w:rsidP="00581C68">
      <w:pPr>
        <w:spacing w:after="200" w:line="276" w:lineRule="auto"/>
        <w:ind w:firstLine="0"/>
        <w:rPr>
          <w:rFonts w:eastAsia="MS Mincho" w:cs="Arial"/>
          <w:sz w:val="20"/>
          <w:szCs w:val="20"/>
        </w:rPr>
      </w:pPr>
      <w:r w:rsidRPr="005C2F1F">
        <w:rPr>
          <w:rFonts w:eastAsia="MS Mincho" w:cs="Arial"/>
          <w:sz w:val="20"/>
          <w:szCs w:val="20"/>
        </w:rPr>
        <w:t>(√ )</w:t>
      </w:r>
      <w:r w:rsidRPr="005C2F1F">
        <w:rPr>
          <w:rFonts w:eastAsia="MS Mincho" w:cs="Arial"/>
          <w:b/>
          <w:sz w:val="20"/>
          <w:szCs w:val="20"/>
        </w:rPr>
        <w:t xml:space="preserve"> </w:t>
      </w:r>
      <w:r w:rsidRPr="005C2F1F">
        <w:rPr>
          <w:rFonts w:eastAsia="MS Mincho" w:cs="Arial"/>
          <w:sz w:val="20"/>
          <w:szCs w:val="20"/>
        </w:rPr>
        <w:t>– влијание со веројатност да се појави;</w:t>
      </w:r>
    </w:p>
    <w:p w14:paraId="1DEE36BC" w14:textId="43395941" w:rsidR="00581C68" w:rsidRPr="005C2F1F" w:rsidRDefault="00581C68" w:rsidP="00581C68">
      <w:pPr>
        <w:spacing w:after="200" w:line="276" w:lineRule="auto"/>
        <w:ind w:firstLine="0"/>
        <w:rPr>
          <w:rFonts w:eastAsia="MS Mincho" w:cs="Arial"/>
          <w:sz w:val="20"/>
          <w:szCs w:val="20"/>
        </w:rPr>
      </w:pPr>
      <w:r w:rsidRPr="005C2F1F">
        <w:rPr>
          <w:rFonts w:eastAsia="MS Mincho" w:cs="Arial"/>
          <w:sz w:val="20"/>
          <w:szCs w:val="20"/>
        </w:rPr>
        <w:t>(Х)</w:t>
      </w:r>
      <w:r w:rsidRPr="005C2F1F">
        <w:rPr>
          <w:rFonts w:eastAsia="MS Mincho" w:cs="Arial"/>
          <w:b/>
          <w:sz w:val="20"/>
          <w:szCs w:val="20"/>
        </w:rPr>
        <w:t xml:space="preserve">  </w:t>
      </w:r>
      <w:r w:rsidRPr="005C2F1F">
        <w:rPr>
          <w:rFonts w:eastAsia="MS Mincho" w:cs="Arial"/>
          <w:sz w:val="20"/>
          <w:szCs w:val="20"/>
        </w:rPr>
        <w:t xml:space="preserve">– </w:t>
      </w:r>
      <w:r w:rsidRPr="005C2F1F">
        <w:rPr>
          <w:rFonts w:eastAsia="MS Mincho" w:cs="Arial"/>
          <w:b/>
          <w:sz w:val="20"/>
          <w:szCs w:val="20"/>
        </w:rPr>
        <w:t xml:space="preserve"> </w:t>
      </w:r>
      <w:r w:rsidRPr="005C2F1F">
        <w:rPr>
          <w:rFonts w:eastAsia="MS Mincho" w:cs="Arial"/>
          <w:sz w:val="20"/>
          <w:szCs w:val="20"/>
        </w:rPr>
        <w:t>влијание со многу мала веројатност да се појави (т.е. не се очекува);</w:t>
      </w:r>
    </w:p>
    <w:p w14:paraId="0A21D860" w14:textId="77777777" w:rsidR="00476919" w:rsidRPr="005C2F1F" w:rsidRDefault="00476919" w:rsidP="00581C68">
      <w:pPr>
        <w:spacing w:after="200" w:line="276" w:lineRule="auto"/>
        <w:ind w:firstLine="0"/>
        <w:rPr>
          <w:rFonts w:eastAsia="MS Mincho" w:cs="Arial"/>
          <w:sz w:val="20"/>
          <w:szCs w:val="20"/>
        </w:rPr>
      </w:pPr>
    </w:p>
    <w:p w14:paraId="0B4E23C9" w14:textId="2DE50E5D" w:rsidR="00581C68" w:rsidRPr="005C2F1F" w:rsidRDefault="00581C68" w:rsidP="009676A5">
      <w:pPr>
        <w:pStyle w:val="Heading2"/>
        <w:rPr>
          <w:rFonts w:ascii="Arial" w:hAnsi="Arial" w:cs="Arial"/>
          <w:b/>
          <w:bCs/>
          <w:color w:val="auto"/>
        </w:rPr>
      </w:pPr>
      <w:bookmarkStart w:id="13" w:name="_Toc34311544"/>
      <w:r w:rsidRPr="005C2F1F">
        <w:rPr>
          <w:rFonts w:ascii="Arial" w:hAnsi="Arial" w:cs="Arial"/>
          <w:b/>
          <w:bCs/>
          <w:color w:val="auto"/>
        </w:rPr>
        <w:t>7.2.</w:t>
      </w:r>
      <w:r w:rsidR="00B15B88" w:rsidRPr="005C2F1F">
        <w:rPr>
          <w:rFonts w:ascii="Arial" w:hAnsi="Arial" w:cs="Arial"/>
          <w:b/>
          <w:bCs/>
          <w:color w:val="auto"/>
        </w:rPr>
        <w:tab/>
        <w:t>Оцена на емисии во атмосферата</w:t>
      </w:r>
      <w:bookmarkEnd w:id="13"/>
    </w:p>
    <w:p w14:paraId="4E93CB51" w14:textId="0F5999DB" w:rsidR="00B15B88" w:rsidRPr="005C2F1F" w:rsidRDefault="00B15B88" w:rsidP="00C4550B">
      <w:pPr>
        <w:spacing w:before="120" w:line="320" w:lineRule="exact"/>
        <w:ind w:firstLine="567"/>
        <w:rPr>
          <w:rFonts w:cs="Arial"/>
          <w:sz w:val="22"/>
        </w:rPr>
      </w:pPr>
      <w:r w:rsidRPr="005C2F1F">
        <w:rPr>
          <w:rFonts w:cs="Arial"/>
          <w:sz w:val="22"/>
        </w:rPr>
        <w:t xml:space="preserve">Согласно </w:t>
      </w:r>
      <w:r w:rsidRPr="005C2F1F">
        <w:rPr>
          <w:rFonts w:cs="Arial"/>
          <w:sz w:val="22"/>
          <w:lang w:val="ru-RU"/>
        </w:rPr>
        <w:t>Законот за квалитет на амбиентен воздух (“Службен весник на РМ“ бр. 67/04, 92/07, 35/10, 47/11, 100/12, 163/13)</w:t>
      </w:r>
      <w:r w:rsidRPr="005C2F1F">
        <w:rPr>
          <w:rFonts w:cs="Arial"/>
          <w:sz w:val="22"/>
        </w:rPr>
        <w:t xml:space="preserve"> и подзаконските акти, кои произлегуваат од него</w:t>
      </w:r>
      <w:r w:rsidRPr="005C2F1F">
        <w:rPr>
          <w:rFonts w:cs="Arial"/>
          <w:sz w:val="22"/>
          <w:lang w:val="ru-RU"/>
        </w:rPr>
        <w:t xml:space="preserve">, </w:t>
      </w:r>
      <w:r w:rsidRPr="005C2F1F">
        <w:rPr>
          <w:rFonts w:cs="Arial"/>
          <w:sz w:val="22"/>
        </w:rPr>
        <w:t>емисиите во воздухот се категоризираат во: емисии од котли, точкасти емисии од стационарни и мобилни извори и потенцијални и фугитивни емисии</w:t>
      </w:r>
      <w:r w:rsidR="00BD0C83" w:rsidRPr="005C2F1F">
        <w:rPr>
          <w:rFonts w:cs="Arial"/>
          <w:sz w:val="22"/>
        </w:rPr>
        <w:t xml:space="preserve">. Што се однесува </w:t>
      </w:r>
      <w:r w:rsidR="00BD0C83" w:rsidRPr="005C2F1F">
        <w:rPr>
          <w:rFonts w:cs="Arial"/>
          <w:sz w:val="22"/>
        </w:rPr>
        <w:lastRenderedPageBreak/>
        <w:t>на влијанијата од границите на инсталацијата, се очекува голема фугативна емисија на пра</w:t>
      </w:r>
      <w:r w:rsidR="001E55A6" w:rsidRPr="005C2F1F">
        <w:rPr>
          <w:rFonts w:cs="Arial"/>
          <w:sz w:val="22"/>
        </w:rPr>
        <w:t>ш</w:t>
      </w:r>
      <w:r w:rsidR="00BD0C83" w:rsidRPr="005C2F1F">
        <w:rPr>
          <w:rFonts w:cs="Arial"/>
          <w:sz w:val="22"/>
        </w:rPr>
        <w:t>ина од компаниите ко</w:t>
      </w:r>
      <w:r w:rsidR="001E55A6" w:rsidRPr="005C2F1F">
        <w:rPr>
          <w:rFonts w:cs="Arial"/>
          <w:sz w:val="22"/>
        </w:rPr>
        <w:t>и</w:t>
      </w:r>
      <w:r w:rsidR="00BD0C83" w:rsidRPr="005C2F1F">
        <w:rPr>
          <w:rFonts w:cs="Arial"/>
          <w:sz w:val="22"/>
        </w:rPr>
        <w:t xml:space="preserve"> се во непосредна близина во индустриската зона.</w:t>
      </w:r>
    </w:p>
    <w:p w14:paraId="588F3224" w14:textId="77777777" w:rsidR="00C32FD0" w:rsidRPr="005C2F1F" w:rsidRDefault="00C32FD0" w:rsidP="009676A5">
      <w:pPr>
        <w:pStyle w:val="Heading2"/>
        <w:rPr>
          <w:rFonts w:ascii="Arial" w:hAnsi="Arial" w:cs="Arial"/>
          <w:b/>
          <w:bCs/>
          <w:color w:val="auto"/>
        </w:rPr>
      </w:pPr>
    </w:p>
    <w:p w14:paraId="3E11BD01" w14:textId="2A4DFDB5" w:rsidR="00476919" w:rsidRPr="005C2F1F" w:rsidRDefault="00C32FD0" w:rsidP="009676A5">
      <w:pPr>
        <w:pStyle w:val="Heading2"/>
        <w:rPr>
          <w:rFonts w:ascii="Arial" w:eastAsia="MS Mincho" w:hAnsi="Arial" w:cs="Arial"/>
          <w:b/>
          <w:bCs/>
          <w:color w:val="auto"/>
        </w:rPr>
      </w:pPr>
      <w:bookmarkStart w:id="14" w:name="_Toc34311545"/>
      <w:r w:rsidRPr="005C2F1F">
        <w:rPr>
          <w:rFonts w:ascii="Arial" w:eastAsia="MS Mincho" w:hAnsi="Arial" w:cs="Arial"/>
          <w:b/>
          <w:bCs/>
          <w:color w:val="auto"/>
        </w:rPr>
        <w:t xml:space="preserve">7.3. Проценка на влијанијата </w:t>
      </w:r>
      <w:r w:rsidR="00476919" w:rsidRPr="005C2F1F">
        <w:rPr>
          <w:rFonts w:ascii="Arial" w:eastAsia="MS Mincho" w:hAnsi="Arial" w:cs="Arial"/>
          <w:b/>
          <w:bCs/>
          <w:color w:val="auto"/>
        </w:rPr>
        <w:t>в</w:t>
      </w:r>
      <w:r w:rsidRPr="005C2F1F">
        <w:rPr>
          <w:rFonts w:ascii="Arial" w:eastAsia="MS Mincho" w:hAnsi="Arial" w:cs="Arial"/>
          <w:b/>
          <w:bCs/>
          <w:color w:val="auto"/>
        </w:rPr>
        <w:t>рз реципиентот-површински води</w:t>
      </w:r>
      <w:bookmarkEnd w:id="14"/>
    </w:p>
    <w:p w14:paraId="2CF36185" w14:textId="077B038D" w:rsidR="00335C84" w:rsidRPr="005C2F1F" w:rsidRDefault="00335C84" w:rsidP="00335C84">
      <w:pPr>
        <w:spacing w:before="120" w:line="320" w:lineRule="exact"/>
        <w:ind w:firstLine="567"/>
        <w:rPr>
          <w:rFonts w:eastAsia="MS Mincho" w:cs="Arial"/>
          <w:sz w:val="22"/>
        </w:rPr>
      </w:pPr>
      <w:r w:rsidRPr="005C2F1F">
        <w:rPr>
          <w:rFonts w:eastAsia="MS Mincho" w:cs="Arial"/>
          <w:sz w:val="22"/>
        </w:rPr>
        <w:t xml:space="preserve">Местоположбата на локацијата исклучува директни влијанија и емисии во вода. Влијанието врз водата е единствено возможно при товар и транспорт на отпадните материјали што се предмет на складирање и обработка од локацијата на </w:t>
      </w:r>
      <w:r w:rsidR="00D8257D" w:rsidRPr="005C2F1F">
        <w:rPr>
          <w:rFonts w:eastAsia="MS Mincho" w:cs="Arial"/>
          <w:sz w:val="22"/>
        </w:rPr>
        <w:t>Нарачателот</w:t>
      </w:r>
      <w:r w:rsidRPr="005C2F1F">
        <w:rPr>
          <w:rFonts w:eastAsia="MS Mincho" w:cs="Arial"/>
          <w:sz w:val="22"/>
        </w:rPr>
        <w:t xml:space="preserve"> до локацијата на погонот.  </w:t>
      </w:r>
    </w:p>
    <w:p w14:paraId="0FF0F978" w14:textId="129E903B" w:rsidR="00335C84" w:rsidRPr="005C2F1F" w:rsidRDefault="00D8257D" w:rsidP="00335C84">
      <w:pPr>
        <w:spacing w:before="120" w:line="320" w:lineRule="exact"/>
        <w:ind w:firstLine="567"/>
        <w:rPr>
          <w:rFonts w:eastAsia="MS Mincho" w:cs="Arial"/>
          <w:sz w:val="22"/>
        </w:rPr>
      </w:pPr>
      <w:r w:rsidRPr="005C2F1F">
        <w:rPr>
          <w:rFonts w:eastAsia="MS Mincho" w:cs="Arial"/>
          <w:sz w:val="22"/>
        </w:rPr>
        <w:t>Kако</w:t>
      </w:r>
      <w:r w:rsidR="00335C84" w:rsidRPr="005C2F1F">
        <w:rPr>
          <w:rFonts w:eastAsia="MS Mincho" w:cs="Arial"/>
          <w:sz w:val="22"/>
        </w:rPr>
        <w:t xml:space="preserve"> една од основните мерки за намалување на влијанието и емисии во вода се јавува одржување на возилата во исправна состојба кои се користат за транспорт на отпадот внатре во објектот и возилата со кои се врши транспорт на отпад од локацијата на </w:t>
      </w:r>
      <w:r w:rsidR="009F6A1D" w:rsidRPr="005C2F1F">
        <w:rPr>
          <w:rFonts w:eastAsia="MS Mincho" w:cs="Arial"/>
          <w:sz w:val="22"/>
        </w:rPr>
        <w:t>Нарачателот</w:t>
      </w:r>
      <w:r w:rsidR="00335C84" w:rsidRPr="005C2F1F">
        <w:rPr>
          <w:rFonts w:eastAsia="MS Mincho" w:cs="Arial"/>
          <w:sz w:val="22"/>
        </w:rPr>
        <w:t xml:space="preserve"> до локацијата на складот. На тој начин, значително ќе се намали веројатноста за појава на непредвидени дефекти и истекување на нафтени деривати од резервоарите на возилата, кои може да доспеат до водотеците или пак почвата и да предизвикаат огромни штети. Исто така потребно е да се посвети особено внимание при извршување на товарење и транспортот на отпад, да не дојде до неконтролирано излевање на отпадот во водотеците и на тој начин визуелно да се нарушат или потенцијално да се загадат. </w:t>
      </w:r>
    </w:p>
    <w:p w14:paraId="06E15651" w14:textId="77777777" w:rsidR="00434208" w:rsidRPr="005C2F1F" w:rsidRDefault="00434208" w:rsidP="009676A5">
      <w:pPr>
        <w:pStyle w:val="Heading2"/>
        <w:rPr>
          <w:rFonts w:ascii="Arial" w:eastAsia="MS Mincho" w:hAnsi="Arial" w:cs="Arial"/>
          <w:b/>
          <w:color w:val="auto"/>
        </w:rPr>
      </w:pPr>
    </w:p>
    <w:p w14:paraId="30B88520" w14:textId="0D65AFAA" w:rsidR="00434208" w:rsidRPr="005C2F1F" w:rsidRDefault="00434208" w:rsidP="009676A5">
      <w:pPr>
        <w:pStyle w:val="Heading2"/>
        <w:rPr>
          <w:rFonts w:ascii="Arial" w:eastAsia="MS Mincho" w:hAnsi="Arial" w:cs="Arial"/>
          <w:b/>
          <w:color w:val="auto"/>
        </w:rPr>
      </w:pPr>
      <w:bookmarkStart w:id="15" w:name="_Toc34311546"/>
      <w:r w:rsidRPr="005C2F1F">
        <w:rPr>
          <w:rFonts w:ascii="Arial" w:eastAsia="MS Mincho" w:hAnsi="Arial" w:cs="Arial"/>
          <w:b/>
          <w:color w:val="auto"/>
        </w:rPr>
        <w:t>7.4. Проценка на влијанието во санитарна канализација</w:t>
      </w:r>
      <w:bookmarkEnd w:id="15"/>
    </w:p>
    <w:p w14:paraId="02285C64" w14:textId="4AABE5A4" w:rsidR="00580AB7" w:rsidRPr="005C2F1F" w:rsidRDefault="00434208" w:rsidP="00214FB3">
      <w:pPr>
        <w:spacing w:before="120" w:line="320" w:lineRule="exact"/>
        <w:ind w:firstLine="567"/>
        <w:rPr>
          <w:rFonts w:cs="Arial"/>
          <w:sz w:val="22"/>
        </w:rPr>
      </w:pPr>
      <w:r w:rsidRPr="005C2F1F">
        <w:rPr>
          <w:rFonts w:cs="Arial"/>
          <w:sz w:val="22"/>
        </w:rPr>
        <w:t xml:space="preserve">Снабдување со техничка и хигиенска вода на територијата на Рудници и Железарница Скопје </w:t>
      </w:r>
      <w:r w:rsidR="00A706A3" w:rsidRPr="005C2F1F">
        <w:rPr>
          <w:rFonts w:cs="Arial"/>
          <w:sz w:val="22"/>
        </w:rPr>
        <w:t>вклучувајќи</w:t>
      </w:r>
      <w:r w:rsidRPr="005C2F1F">
        <w:rPr>
          <w:rFonts w:cs="Arial"/>
          <w:sz w:val="22"/>
        </w:rPr>
        <w:t xml:space="preserve"> и третирање на водата како и згрижувањето на отпадните води преку канализационен систем ги раководи компанијата РЖ Услуги АД, Скопје. </w:t>
      </w:r>
    </w:p>
    <w:p w14:paraId="2D24A89E" w14:textId="3F1ACEB9" w:rsidR="00067705" w:rsidRPr="005C2F1F" w:rsidRDefault="00395D44" w:rsidP="00395D44">
      <w:pPr>
        <w:spacing w:before="120" w:line="320" w:lineRule="exact"/>
        <w:ind w:firstLine="567"/>
        <w:rPr>
          <w:rFonts w:cs="Arial"/>
          <w:sz w:val="22"/>
        </w:rPr>
      </w:pPr>
      <w:r w:rsidRPr="005C2F1F">
        <w:rPr>
          <w:rFonts w:cs="Arial"/>
          <w:sz w:val="22"/>
        </w:rPr>
        <w:t>Атмосферската и санитарна отпадна вода од локацијата се собира преку постоечка канализациона инфраструктура до колекторски систем за целиот индустриски комплекс.</w:t>
      </w:r>
      <w:r w:rsidRPr="005C2F1F">
        <w:rPr>
          <w:rFonts w:cs="Arial"/>
        </w:rPr>
        <w:t xml:space="preserve"> </w:t>
      </w:r>
      <w:r w:rsidRPr="005C2F1F">
        <w:rPr>
          <w:rFonts w:cs="Arial"/>
          <w:sz w:val="22"/>
        </w:rPr>
        <w:t xml:space="preserve">Во дворното место има постоечки сливници кои се во функција. </w:t>
      </w:r>
      <w:r w:rsidR="00DE5EA3" w:rsidRPr="005C2F1F">
        <w:rPr>
          <w:rFonts w:cs="Arial"/>
          <w:sz w:val="22"/>
        </w:rPr>
        <w:t>В</w:t>
      </w:r>
      <w:r w:rsidRPr="005C2F1F">
        <w:rPr>
          <w:rFonts w:cs="Arial"/>
          <w:sz w:val="22"/>
        </w:rPr>
        <w:t>о атмосферска</w:t>
      </w:r>
      <w:r w:rsidR="00DE5EA3" w:rsidRPr="005C2F1F">
        <w:rPr>
          <w:rFonts w:cs="Arial"/>
          <w:sz w:val="22"/>
        </w:rPr>
        <w:t>та</w:t>
      </w:r>
      <w:r w:rsidRPr="005C2F1F">
        <w:rPr>
          <w:rFonts w:cs="Arial"/>
          <w:sz w:val="22"/>
        </w:rPr>
        <w:t xml:space="preserve"> канализациона мрежа </w:t>
      </w:r>
      <w:r w:rsidR="00DE5EA3" w:rsidRPr="005C2F1F">
        <w:rPr>
          <w:rFonts w:cs="Arial"/>
          <w:sz w:val="22"/>
        </w:rPr>
        <w:t xml:space="preserve">се опфатени </w:t>
      </w:r>
      <w:r w:rsidRPr="005C2F1F">
        <w:rPr>
          <w:rFonts w:cs="Arial"/>
          <w:sz w:val="22"/>
        </w:rPr>
        <w:t>и олуците</w:t>
      </w:r>
      <w:r w:rsidR="00DE5EA3" w:rsidRPr="005C2F1F">
        <w:rPr>
          <w:rFonts w:cs="Arial"/>
          <w:sz w:val="22"/>
        </w:rPr>
        <w:t xml:space="preserve"> од објектот</w:t>
      </w:r>
      <w:r w:rsidRPr="005C2F1F">
        <w:rPr>
          <w:rFonts w:cs="Arial"/>
          <w:sz w:val="22"/>
        </w:rPr>
        <w:t xml:space="preserve">. </w:t>
      </w:r>
      <w:r w:rsidR="00067705" w:rsidRPr="005C2F1F">
        <w:rPr>
          <w:rFonts w:cs="Arial"/>
          <w:sz w:val="22"/>
        </w:rPr>
        <w:t xml:space="preserve">Фекалните води поминуваат низ уред за третман на истите пред нивното испуштање во канализациониот систем. </w:t>
      </w:r>
    </w:p>
    <w:p w14:paraId="31A28195" w14:textId="05C5AE49" w:rsidR="00395D44" w:rsidRPr="005C2F1F" w:rsidRDefault="00395D44" w:rsidP="00395D44">
      <w:pPr>
        <w:spacing w:before="120" w:line="320" w:lineRule="exact"/>
        <w:ind w:firstLine="567"/>
        <w:rPr>
          <w:rFonts w:cs="Arial"/>
          <w:sz w:val="22"/>
        </w:rPr>
      </w:pPr>
      <w:r w:rsidRPr="005C2F1F">
        <w:rPr>
          <w:rFonts w:cs="Arial"/>
          <w:sz w:val="22"/>
        </w:rPr>
        <w:t xml:space="preserve">За водата која се слева на површини каде поминуваат возила, </w:t>
      </w:r>
      <w:r w:rsidRPr="005C2F1F">
        <w:rPr>
          <w:rFonts w:cs="Arial"/>
          <w:sz w:val="22"/>
          <w:lang w:val="en-US"/>
        </w:rPr>
        <w:t>e</w:t>
      </w:r>
      <w:r w:rsidRPr="005C2F1F">
        <w:rPr>
          <w:rFonts w:cs="Arial"/>
          <w:sz w:val="22"/>
        </w:rPr>
        <w:t xml:space="preserve"> </w:t>
      </w:r>
      <w:r w:rsidR="00753CE3" w:rsidRPr="005C2F1F">
        <w:rPr>
          <w:rFonts w:cs="Arial"/>
          <w:sz w:val="22"/>
        </w:rPr>
        <w:t>поставен</w:t>
      </w:r>
      <w:r w:rsidRPr="005C2F1F">
        <w:rPr>
          <w:rFonts w:cs="Arial"/>
          <w:sz w:val="22"/>
        </w:rPr>
        <w:t xml:space="preserve"> сепаратор на масти. Овој тип на маслофаќач е хоризонтален, се состои од таложник, коалесцентен филтер, насочувач (by pass). </w:t>
      </w:r>
      <w:r w:rsidR="0051324F" w:rsidRPr="005C2F1F">
        <w:rPr>
          <w:rFonts w:cs="Arial"/>
          <w:sz w:val="22"/>
        </w:rPr>
        <w:t xml:space="preserve">Во склоп на технолошката канализациона линија се наоѓа водонепропустлив бункер кој е предвиден за интервентен прием на контаминирана вода во случај на хаварија.  </w:t>
      </w:r>
    </w:p>
    <w:p w14:paraId="09EB9286" w14:textId="4D4EEE3C" w:rsidR="00395D44" w:rsidRPr="005C2F1F" w:rsidRDefault="00260601" w:rsidP="00C4550B">
      <w:pPr>
        <w:spacing w:before="120" w:line="320" w:lineRule="exact"/>
        <w:ind w:firstLine="567"/>
        <w:rPr>
          <w:rFonts w:cs="Arial"/>
          <w:sz w:val="22"/>
        </w:rPr>
        <w:sectPr w:rsidR="00395D44" w:rsidRPr="005C2F1F" w:rsidSect="00035826">
          <w:headerReference w:type="default" r:id="rId17"/>
          <w:footerReference w:type="default" r:id="rId18"/>
          <w:pgSz w:w="11906" w:h="16838" w:code="9"/>
          <w:pgMar w:top="1440" w:right="1440" w:bottom="1440" w:left="1440" w:header="708" w:footer="679" w:gutter="0"/>
          <w:cols w:space="708"/>
          <w:titlePg/>
          <w:docGrid w:linePitch="360"/>
        </w:sectPr>
      </w:pPr>
      <w:r w:rsidRPr="005C2F1F">
        <w:rPr>
          <w:rFonts w:cs="Arial"/>
          <w:sz w:val="22"/>
        </w:rPr>
        <w:t xml:space="preserve">Со тоа се исклучува </w:t>
      </w:r>
      <w:r w:rsidR="00F34D31" w:rsidRPr="005C2F1F">
        <w:rPr>
          <w:rFonts w:cs="Arial"/>
          <w:sz w:val="22"/>
        </w:rPr>
        <w:t xml:space="preserve">директно влијание </w:t>
      </w:r>
      <w:r w:rsidR="00A6377B" w:rsidRPr="005C2F1F">
        <w:rPr>
          <w:rFonts w:cs="Arial"/>
          <w:sz w:val="22"/>
        </w:rPr>
        <w:t xml:space="preserve">од работењето на инсталацијата </w:t>
      </w:r>
      <w:r w:rsidR="00F34D31" w:rsidRPr="005C2F1F">
        <w:rPr>
          <w:rFonts w:cs="Arial"/>
          <w:sz w:val="22"/>
        </w:rPr>
        <w:t>врз</w:t>
      </w:r>
      <w:r w:rsidR="00BC5866" w:rsidRPr="005C2F1F">
        <w:rPr>
          <w:rFonts w:cs="Arial"/>
          <w:sz w:val="22"/>
        </w:rPr>
        <w:t xml:space="preserve"> канализациониот систем</w:t>
      </w:r>
    </w:p>
    <w:p w14:paraId="42BCDCE1" w14:textId="1AD78477" w:rsidR="0033321D" w:rsidRPr="005C2F1F" w:rsidRDefault="00434208" w:rsidP="00580AB7">
      <w:pPr>
        <w:pStyle w:val="Heading2"/>
        <w:rPr>
          <w:rFonts w:ascii="Arial" w:hAnsi="Arial" w:cs="Arial"/>
          <w:b/>
          <w:bCs/>
          <w:color w:val="auto"/>
        </w:rPr>
      </w:pPr>
      <w:bookmarkStart w:id="16" w:name="_Toc34311547"/>
      <w:r w:rsidRPr="005C2F1F">
        <w:rPr>
          <w:rFonts w:ascii="Arial" w:hAnsi="Arial" w:cs="Arial"/>
          <w:b/>
          <w:bCs/>
          <w:color w:val="auto"/>
        </w:rPr>
        <w:lastRenderedPageBreak/>
        <w:t xml:space="preserve">7.5. Проценка на влијанието од емисии </w:t>
      </w:r>
      <w:r w:rsidR="00F32D8E" w:rsidRPr="005C2F1F">
        <w:rPr>
          <w:rFonts w:ascii="Arial" w:hAnsi="Arial" w:cs="Arial"/>
          <w:b/>
          <w:bCs/>
          <w:color w:val="auto"/>
        </w:rPr>
        <w:t>в</w:t>
      </w:r>
      <w:r w:rsidRPr="005C2F1F">
        <w:rPr>
          <w:rFonts w:ascii="Arial" w:hAnsi="Arial" w:cs="Arial"/>
          <w:b/>
          <w:bCs/>
          <w:color w:val="auto"/>
        </w:rPr>
        <w:t>о почва/подземни води</w:t>
      </w:r>
      <w:bookmarkEnd w:id="16"/>
    </w:p>
    <w:p w14:paraId="0716942D" w14:textId="77777777" w:rsidR="005450F9" w:rsidRPr="005C2F1F" w:rsidRDefault="0033321D" w:rsidP="005450F9">
      <w:pPr>
        <w:autoSpaceDE w:val="0"/>
        <w:autoSpaceDN w:val="0"/>
        <w:adjustRightInd w:val="0"/>
        <w:spacing w:before="120" w:line="320" w:lineRule="exact"/>
        <w:ind w:firstLine="567"/>
        <w:rPr>
          <w:rFonts w:cs="Arial"/>
          <w:sz w:val="22"/>
        </w:rPr>
      </w:pPr>
      <w:r w:rsidRPr="005C2F1F">
        <w:rPr>
          <w:rFonts w:cs="Arial"/>
          <w:sz w:val="22"/>
        </w:rPr>
        <w:t>Почвата како природен ресурс брзо реагира на најразлични влијанија кои можат да доведат до нејзина забрзана деградација и со тоа тешко да се спречат и отстранат влијанијата кои настанале. Таквите влијанија дејствуваат врз квалитетот на почвата односно: ја намалуваат содржината на органска материја, се контаминира почвата, доаѓа до засолување на почвата, губење на почвениот биодиверзитет, пренамена на почвата и сл</w:t>
      </w:r>
      <w:r w:rsidR="005450F9" w:rsidRPr="005C2F1F">
        <w:rPr>
          <w:rFonts w:cs="Arial"/>
          <w:sz w:val="22"/>
        </w:rPr>
        <w:t>.</w:t>
      </w:r>
    </w:p>
    <w:p w14:paraId="2AE64086" w14:textId="3F19D207" w:rsidR="00303CF0" w:rsidRPr="005C2F1F" w:rsidRDefault="0033321D" w:rsidP="005450F9">
      <w:pPr>
        <w:autoSpaceDE w:val="0"/>
        <w:autoSpaceDN w:val="0"/>
        <w:adjustRightInd w:val="0"/>
        <w:spacing w:before="120" w:line="320" w:lineRule="exact"/>
        <w:ind w:firstLine="567"/>
        <w:rPr>
          <w:rFonts w:eastAsia="ArialMT" w:cs="Arial"/>
          <w:sz w:val="22"/>
        </w:rPr>
      </w:pPr>
      <w:r w:rsidRPr="005C2F1F">
        <w:rPr>
          <w:rFonts w:eastAsia="ArialMT" w:cs="Arial"/>
          <w:sz w:val="22"/>
        </w:rPr>
        <w:t>Работните процеси кои се одвиваат во постоечкиот објект се одвиваат на</w:t>
      </w:r>
      <w:r w:rsidR="00303CF0" w:rsidRPr="005C2F1F">
        <w:rPr>
          <w:rFonts w:eastAsia="ArialMT" w:cs="Arial"/>
          <w:sz w:val="22"/>
        </w:rPr>
        <w:t xml:space="preserve"> непропусна бетон</w:t>
      </w:r>
      <w:r w:rsidRPr="005C2F1F">
        <w:rPr>
          <w:rFonts w:eastAsia="ArialMT" w:cs="Arial"/>
          <w:sz w:val="22"/>
        </w:rPr>
        <w:t>ска подлога која оневозможува</w:t>
      </w:r>
      <w:r w:rsidR="00303CF0" w:rsidRPr="005C2F1F">
        <w:rPr>
          <w:rFonts w:eastAsia="ArialMT" w:cs="Arial"/>
          <w:sz w:val="22"/>
        </w:rPr>
        <w:t xml:space="preserve"> емисии во почва и во подземни води.</w:t>
      </w:r>
    </w:p>
    <w:p w14:paraId="5C9B206C" w14:textId="10DC813F" w:rsidR="00D40BCC" w:rsidRPr="005C2F1F" w:rsidRDefault="00D40BCC" w:rsidP="005450F9">
      <w:pPr>
        <w:autoSpaceDE w:val="0"/>
        <w:autoSpaceDN w:val="0"/>
        <w:adjustRightInd w:val="0"/>
        <w:spacing w:before="120" w:line="320" w:lineRule="exact"/>
        <w:ind w:firstLine="567"/>
        <w:rPr>
          <w:rFonts w:cs="Arial"/>
          <w:sz w:val="22"/>
        </w:rPr>
      </w:pPr>
      <w:r w:rsidRPr="005C2F1F">
        <w:rPr>
          <w:rFonts w:eastAsia="ArialMT" w:cs="Arial"/>
          <w:sz w:val="22"/>
        </w:rPr>
        <w:t>Инсталацијата за третман и складирање на отпад нема емисии во почва. Како додаток во прилог е приложен извештај од анализа на примероци почва земени од три локации од објектот и дворното место на инсталацијата „ЕКО-ТЕАМ“ ДОО Скопје.</w:t>
      </w:r>
    </w:p>
    <w:p w14:paraId="766FD916" w14:textId="7B2779F2" w:rsidR="00BF6CB9" w:rsidRPr="005C2F1F" w:rsidRDefault="00BF6CB9" w:rsidP="00BF6CB9">
      <w:pPr>
        <w:autoSpaceDE w:val="0"/>
        <w:autoSpaceDN w:val="0"/>
        <w:adjustRightInd w:val="0"/>
        <w:spacing w:before="120" w:line="320" w:lineRule="exact"/>
        <w:ind w:firstLine="0"/>
        <w:rPr>
          <w:rFonts w:eastAsia="ArialMT" w:cs="Arial"/>
          <w:szCs w:val="24"/>
        </w:rPr>
      </w:pPr>
    </w:p>
    <w:p w14:paraId="216B23AA" w14:textId="63A3D8CB" w:rsidR="00303CF0" w:rsidRPr="005C2F1F" w:rsidRDefault="00BF6CB9" w:rsidP="00580AB7">
      <w:pPr>
        <w:pStyle w:val="Heading2"/>
        <w:rPr>
          <w:rFonts w:ascii="Arial" w:eastAsia="ArialMT" w:hAnsi="Arial" w:cs="Arial"/>
          <w:b/>
          <w:bCs/>
          <w:color w:val="auto"/>
        </w:rPr>
      </w:pPr>
      <w:bookmarkStart w:id="17" w:name="_Toc34311548"/>
      <w:r w:rsidRPr="005C2F1F">
        <w:rPr>
          <w:rFonts w:ascii="Arial" w:eastAsia="ArialMT" w:hAnsi="Arial" w:cs="Arial"/>
          <w:b/>
          <w:bCs/>
          <w:color w:val="auto"/>
        </w:rPr>
        <w:t>7.6. Расфрлање на земјоделски /неземјоделски отпад</w:t>
      </w:r>
      <w:bookmarkEnd w:id="17"/>
      <w:r w:rsidR="00303CF0" w:rsidRPr="005C2F1F">
        <w:rPr>
          <w:rFonts w:ascii="Arial" w:eastAsia="ArialMT" w:hAnsi="Arial" w:cs="Arial"/>
          <w:b/>
          <w:szCs w:val="24"/>
        </w:rPr>
        <w:t xml:space="preserve"> </w:t>
      </w:r>
    </w:p>
    <w:p w14:paraId="06B500CF" w14:textId="3E583599" w:rsidR="0033321D" w:rsidRPr="005C2F1F" w:rsidRDefault="0033321D" w:rsidP="0033321D">
      <w:pPr>
        <w:rPr>
          <w:rFonts w:cs="Arial"/>
          <w:sz w:val="22"/>
        </w:rPr>
      </w:pPr>
      <w:r w:rsidRPr="005C2F1F">
        <w:rPr>
          <w:rFonts w:cs="Arial"/>
          <w:sz w:val="22"/>
        </w:rPr>
        <w:t>Во Инсталација на Друштвото за Заштита на Животната Средина, ЕКО-ТЕАМ ДОО, Скопје нема расфрлање на земјоделски и неземјоделски отпад во рамките на инсталацијата.</w:t>
      </w:r>
    </w:p>
    <w:p w14:paraId="44046953" w14:textId="77777777" w:rsidR="00580AB7" w:rsidRPr="005C2F1F" w:rsidRDefault="00580AB7" w:rsidP="001212D2">
      <w:pPr>
        <w:ind w:firstLine="0"/>
        <w:rPr>
          <w:rFonts w:cs="Arial"/>
        </w:rPr>
      </w:pPr>
    </w:p>
    <w:p w14:paraId="680827ED" w14:textId="6082ECE6" w:rsidR="0033321D" w:rsidRPr="005C2F1F" w:rsidRDefault="0033321D" w:rsidP="009676A5">
      <w:pPr>
        <w:pStyle w:val="Heading2"/>
        <w:rPr>
          <w:rFonts w:ascii="Arial" w:hAnsi="Arial" w:cs="Arial"/>
          <w:b/>
          <w:color w:val="auto"/>
        </w:rPr>
      </w:pPr>
      <w:bookmarkStart w:id="18" w:name="_Toc34311549"/>
      <w:r w:rsidRPr="005C2F1F">
        <w:rPr>
          <w:rFonts w:ascii="Arial" w:hAnsi="Arial" w:cs="Arial"/>
          <w:b/>
          <w:color w:val="auto"/>
        </w:rPr>
        <w:t>7.</w:t>
      </w:r>
      <w:r w:rsidR="00580AB7" w:rsidRPr="005C2F1F">
        <w:rPr>
          <w:rFonts w:ascii="Arial" w:hAnsi="Arial" w:cs="Arial"/>
          <w:b/>
          <w:color w:val="auto"/>
        </w:rPr>
        <w:t>7</w:t>
      </w:r>
      <w:r w:rsidRPr="005C2F1F">
        <w:rPr>
          <w:rFonts w:ascii="Arial" w:hAnsi="Arial" w:cs="Arial"/>
          <w:b/>
          <w:color w:val="auto"/>
        </w:rPr>
        <w:t>. Оценка на влијанието врз животната средина на искористувањето на отпадот во рамките на локацијата или неговото одлагање</w:t>
      </w:r>
      <w:bookmarkEnd w:id="18"/>
    </w:p>
    <w:p w14:paraId="776DC324" w14:textId="528E1323" w:rsidR="0033321D" w:rsidRPr="005C2F1F" w:rsidRDefault="0033321D" w:rsidP="00581C68">
      <w:pPr>
        <w:spacing w:after="200" w:line="276" w:lineRule="auto"/>
        <w:ind w:firstLine="0"/>
        <w:rPr>
          <w:rFonts w:eastAsia="MS Mincho" w:cs="Arial"/>
          <w:b/>
          <w:sz w:val="22"/>
        </w:rPr>
      </w:pPr>
    </w:p>
    <w:p w14:paraId="2527B826" w14:textId="43921872" w:rsidR="00C2608A" w:rsidRPr="005C2F1F" w:rsidRDefault="00C2608A" w:rsidP="00C2608A">
      <w:pPr>
        <w:spacing w:before="120" w:line="320" w:lineRule="exact"/>
        <w:ind w:firstLine="567"/>
        <w:rPr>
          <w:rFonts w:cs="Arial"/>
          <w:sz w:val="22"/>
        </w:rPr>
      </w:pPr>
      <w:r w:rsidRPr="005C2F1F">
        <w:rPr>
          <w:rFonts w:eastAsia="MS Mincho" w:cs="Arial"/>
          <w:sz w:val="22"/>
        </w:rPr>
        <w:t>Основна дејност на Друштвото за Заштита на Животната Средина, ЕКО-ТЕАМ ДОО, Скопје</w:t>
      </w:r>
      <w:r w:rsidRPr="005C2F1F">
        <w:rPr>
          <w:rFonts w:eastAsia="MS Mincho" w:cs="Arial"/>
          <w:sz w:val="22"/>
          <w:lang w:val="ru-RU"/>
        </w:rPr>
        <w:t xml:space="preserve"> </w:t>
      </w:r>
      <w:r w:rsidRPr="005C2F1F">
        <w:rPr>
          <w:rFonts w:eastAsia="MS Mincho" w:cs="Arial"/>
          <w:sz w:val="22"/>
          <w:lang w:val="en-US"/>
        </w:rPr>
        <w:t>e</w:t>
      </w:r>
      <w:r w:rsidRPr="005C2F1F">
        <w:rPr>
          <w:rFonts w:eastAsia="MS Mincho" w:cs="Arial"/>
          <w:sz w:val="22"/>
          <w:lang w:val="ru-RU"/>
        </w:rPr>
        <w:t xml:space="preserve"> </w:t>
      </w:r>
      <w:r w:rsidRPr="005C2F1F">
        <w:rPr>
          <w:rFonts w:eastAsia="MS Mincho" w:cs="Arial"/>
          <w:sz w:val="22"/>
        </w:rPr>
        <w:t>управување и постапување со отпад.</w:t>
      </w:r>
      <w:r w:rsidRPr="005C2F1F">
        <w:rPr>
          <w:rFonts w:cs="Arial"/>
          <w:sz w:val="22"/>
        </w:rPr>
        <w:t xml:space="preserve"> Опасниот и неопасниот отпад соодветно се селектира, означува и складира за понатамошен дополнителен третман, рециклирање или реупотреба. Отпадот се предава на постапувачи со отпад, кои поседуваат дозволи за вршење на дејност, складирање и третман согласно видот на отпадот, количините отпад кои </w:t>
      </w:r>
      <w:r w:rsidR="00DD7368" w:rsidRPr="005C2F1F">
        <w:rPr>
          <w:rFonts w:cs="Arial"/>
          <w:sz w:val="22"/>
        </w:rPr>
        <w:t>не можат</w:t>
      </w:r>
      <w:r w:rsidRPr="005C2F1F">
        <w:rPr>
          <w:rFonts w:cs="Arial"/>
          <w:sz w:val="22"/>
        </w:rPr>
        <w:t xml:space="preserve"> да бидат згрижени во Република Северна Македонија </w:t>
      </w:r>
      <w:r w:rsidR="00A23C4C" w:rsidRPr="005C2F1F">
        <w:rPr>
          <w:rFonts w:cs="Arial"/>
          <w:sz w:val="22"/>
        </w:rPr>
        <w:t>се</w:t>
      </w:r>
      <w:r w:rsidRPr="005C2F1F">
        <w:rPr>
          <w:rFonts w:cs="Arial"/>
          <w:sz w:val="22"/>
        </w:rPr>
        <w:t xml:space="preserve"> извез</w:t>
      </w:r>
      <w:r w:rsidR="00A23C4C" w:rsidRPr="005C2F1F">
        <w:rPr>
          <w:rFonts w:cs="Arial"/>
          <w:sz w:val="22"/>
        </w:rPr>
        <w:t>уваат</w:t>
      </w:r>
      <w:r w:rsidRPr="005C2F1F">
        <w:rPr>
          <w:rFonts w:cs="Arial"/>
          <w:sz w:val="22"/>
        </w:rPr>
        <w:t>.</w:t>
      </w:r>
      <w:r w:rsidRPr="005C2F1F">
        <w:rPr>
          <w:rFonts w:cs="Arial"/>
        </w:rPr>
        <w:t xml:space="preserve"> </w:t>
      </w:r>
      <w:r w:rsidRPr="005C2F1F">
        <w:rPr>
          <w:rFonts w:cs="Arial"/>
          <w:sz w:val="22"/>
        </w:rPr>
        <w:t>Детален опис за сите видови на отпад кој што се создава во текот на работењето на инсталацијата како и за местото на одложување и соодветните преземачи е даден во Додатокот V.</w:t>
      </w:r>
    </w:p>
    <w:p w14:paraId="022CC65A" w14:textId="1B7E69C8" w:rsidR="00D40BCC" w:rsidRPr="005C2F1F" w:rsidRDefault="00D40BCC" w:rsidP="00C2608A">
      <w:pPr>
        <w:spacing w:before="120" w:line="320" w:lineRule="exact"/>
        <w:ind w:firstLine="567"/>
        <w:rPr>
          <w:rFonts w:cs="Arial"/>
          <w:sz w:val="22"/>
        </w:rPr>
      </w:pPr>
    </w:p>
    <w:p w14:paraId="5BACE118" w14:textId="6816580C" w:rsidR="001212D2" w:rsidRDefault="001212D2" w:rsidP="00C2608A">
      <w:pPr>
        <w:spacing w:before="120" w:line="320" w:lineRule="exact"/>
        <w:ind w:firstLine="567"/>
        <w:rPr>
          <w:rFonts w:cs="Arial"/>
          <w:sz w:val="22"/>
        </w:rPr>
      </w:pPr>
    </w:p>
    <w:p w14:paraId="3C3CC5E9" w14:textId="77777777" w:rsidR="00922ACD" w:rsidRPr="005C2F1F" w:rsidRDefault="00922ACD" w:rsidP="00C2608A">
      <w:pPr>
        <w:spacing w:before="120" w:line="320" w:lineRule="exact"/>
        <w:ind w:firstLine="567"/>
        <w:rPr>
          <w:rFonts w:cs="Arial"/>
          <w:sz w:val="22"/>
        </w:rPr>
      </w:pPr>
    </w:p>
    <w:p w14:paraId="270798AF" w14:textId="7B6F18F6" w:rsidR="00C2608A" w:rsidRPr="005C2F1F" w:rsidRDefault="00C2608A" w:rsidP="00C2608A">
      <w:pPr>
        <w:spacing w:before="120" w:line="320" w:lineRule="exact"/>
        <w:ind w:firstLine="0"/>
        <w:rPr>
          <w:rFonts w:cs="Arial"/>
          <w:b/>
          <w:sz w:val="22"/>
        </w:rPr>
      </w:pPr>
    </w:p>
    <w:p w14:paraId="701D94BE" w14:textId="082B0165" w:rsidR="00C2608A" w:rsidRPr="005C2F1F" w:rsidRDefault="000E5344" w:rsidP="009676A5">
      <w:pPr>
        <w:pStyle w:val="Heading2"/>
        <w:rPr>
          <w:rFonts w:ascii="Arial" w:hAnsi="Arial" w:cs="Arial"/>
          <w:b/>
          <w:bCs/>
          <w:color w:val="auto"/>
        </w:rPr>
      </w:pPr>
      <w:bookmarkStart w:id="19" w:name="_Toc34311550"/>
      <w:r w:rsidRPr="005C2F1F">
        <w:rPr>
          <w:rFonts w:ascii="Arial" w:hAnsi="Arial" w:cs="Arial"/>
          <w:b/>
          <w:bCs/>
          <w:color w:val="auto"/>
        </w:rPr>
        <w:lastRenderedPageBreak/>
        <w:t>7.</w:t>
      </w:r>
      <w:r w:rsidR="00580AB7" w:rsidRPr="005C2F1F">
        <w:rPr>
          <w:rFonts w:ascii="Arial" w:hAnsi="Arial" w:cs="Arial"/>
          <w:b/>
          <w:bCs/>
          <w:color w:val="auto"/>
        </w:rPr>
        <w:t>8</w:t>
      </w:r>
      <w:r w:rsidR="00C2608A" w:rsidRPr="005C2F1F">
        <w:rPr>
          <w:rFonts w:ascii="Arial" w:hAnsi="Arial" w:cs="Arial"/>
          <w:b/>
          <w:bCs/>
          <w:color w:val="auto"/>
        </w:rPr>
        <w:t>.</w:t>
      </w:r>
      <w:r w:rsidR="007F5621" w:rsidRPr="005C2F1F">
        <w:rPr>
          <w:rFonts w:ascii="Arial" w:hAnsi="Arial" w:cs="Arial"/>
          <w:b/>
          <w:bCs/>
          <w:color w:val="auto"/>
        </w:rPr>
        <w:t xml:space="preserve"> Влијание на бучавата</w:t>
      </w:r>
      <w:bookmarkEnd w:id="19"/>
    </w:p>
    <w:p w14:paraId="3E52A653" w14:textId="096C1C18" w:rsidR="007F5621" w:rsidRPr="005C2F1F" w:rsidRDefault="007F5621" w:rsidP="00C2608A">
      <w:pPr>
        <w:spacing w:before="120" w:line="320" w:lineRule="exact"/>
        <w:ind w:firstLine="0"/>
        <w:rPr>
          <w:rFonts w:cs="Arial"/>
          <w:b/>
          <w:sz w:val="22"/>
        </w:rPr>
      </w:pPr>
    </w:p>
    <w:p w14:paraId="6DBE1E25" w14:textId="77777777" w:rsidR="007F5621" w:rsidRPr="005C2F1F" w:rsidRDefault="007F5621" w:rsidP="00765DF8">
      <w:pPr>
        <w:spacing w:line="320" w:lineRule="exact"/>
        <w:ind w:right="-51"/>
        <w:rPr>
          <w:rFonts w:eastAsia="Times New Roman" w:cs="Arial"/>
          <w:bCs/>
          <w:iCs/>
          <w:sz w:val="22"/>
        </w:rPr>
      </w:pPr>
      <w:r w:rsidRPr="005C2F1F">
        <w:rPr>
          <w:rFonts w:eastAsia="Times New Roman" w:cs="Arial"/>
          <w:bCs/>
          <w:iCs/>
          <w:sz w:val="22"/>
        </w:rPr>
        <w:t xml:space="preserve">Согласно со класификацијата на подрачјата според степенот на заштита од бучава местоположбата на објектот, инсталацијата за складирање и третман на отпад „ЕКО-ТЕАМ“ ДОО Скопје спаѓа во подрачје од IV степен на заштита од бучава. </w:t>
      </w:r>
    </w:p>
    <w:p w14:paraId="3197741E" w14:textId="77777777" w:rsidR="007F5621" w:rsidRPr="005C2F1F" w:rsidRDefault="007F5621" w:rsidP="007F5621">
      <w:pPr>
        <w:spacing w:line="240" w:lineRule="auto"/>
        <w:ind w:left="1211" w:right="-51" w:firstLine="0"/>
        <w:rPr>
          <w:rFonts w:eastAsia="Times New Roman" w:cs="Arial"/>
          <w:bCs/>
          <w:iCs/>
          <w:sz w:val="22"/>
        </w:rPr>
      </w:pPr>
    </w:p>
    <w:tbl>
      <w:tblPr>
        <w:tblW w:w="6645" w:type="dxa"/>
        <w:tblInd w:w="1667" w:type="dxa"/>
        <w:tblLook w:val="04A0" w:firstRow="1" w:lastRow="0" w:firstColumn="1" w:lastColumn="0" w:noHBand="0" w:noVBand="1"/>
      </w:tblPr>
      <w:tblGrid>
        <w:gridCol w:w="3519"/>
        <w:gridCol w:w="1042"/>
        <w:gridCol w:w="1042"/>
        <w:gridCol w:w="1042"/>
      </w:tblGrid>
      <w:tr w:rsidR="007F5621" w:rsidRPr="005C2F1F" w14:paraId="72C0B283" w14:textId="77777777" w:rsidTr="00B670B9">
        <w:trPr>
          <w:trHeight w:val="434"/>
        </w:trPr>
        <w:tc>
          <w:tcPr>
            <w:tcW w:w="3519" w:type="dxa"/>
            <w:vMerge w:val="restart"/>
            <w:tcBorders>
              <w:top w:val="single" w:sz="8" w:space="0" w:color="auto"/>
              <w:left w:val="single" w:sz="8" w:space="0" w:color="auto"/>
              <w:bottom w:val="single" w:sz="4" w:space="0" w:color="auto"/>
              <w:right w:val="single" w:sz="4" w:space="0" w:color="auto"/>
            </w:tcBorders>
            <w:shd w:val="clear" w:color="auto" w:fill="E2EFD9" w:themeFill="accent6" w:themeFillTint="33"/>
            <w:vAlign w:val="center"/>
            <w:hideMark/>
          </w:tcPr>
          <w:p w14:paraId="1A4E7459" w14:textId="77777777" w:rsidR="007F5621" w:rsidRPr="005C2F1F" w:rsidRDefault="007F5621" w:rsidP="007F5621">
            <w:pPr>
              <w:spacing w:line="240" w:lineRule="auto"/>
              <w:ind w:firstLine="0"/>
              <w:jc w:val="center"/>
              <w:rPr>
                <w:rFonts w:eastAsia="Times New Roman" w:cs="Arial"/>
                <w:b/>
                <w:sz w:val="20"/>
                <w:szCs w:val="20"/>
                <w:lang w:eastAsia="mk-MK"/>
              </w:rPr>
            </w:pPr>
            <w:r w:rsidRPr="005C2F1F">
              <w:rPr>
                <w:rFonts w:eastAsia="Times New Roman" w:cs="Arial"/>
                <w:b/>
                <w:sz w:val="20"/>
                <w:szCs w:val="20"/>
                <w:lang w:eastAsia="mk-MK"/>
              </w:rPr>
              <w:t xml:space="preserve">Подрачје диференцирано според степенот на заштита од бучава </w:t>
            </w:r>
          </w:p>
        </w:tc>
        <w:tc>
          <w:tcPr>
            <w:tcW w:w="3126" w:type="dxa"/>
            <w:gridSpan w:val="3"/>
            <w:tcBorders>
              <w:top w:val="single" w:sz="8" w:space="0" w:color="auto"/>
              <w:left w:val="nil"/>
              <w:bottom w:val="single" w:sz="4" w:space="0" w:color="auto"/>
              <w:right w:val="single" w:sz="8" w:space="0" w:color="000000"/>
            </w:tcBorders>
            <w:shd w:val="clear" w:color="auto" w:fill="E2EFD9" w:themeFill="accent6" w:themeFillTint="33"/>
            <w:vAlign w:val="center"/>
            <w:hideMark/>
          </w:tcPr>
          <w:p w14:paraId="4ED23ED1" w14:textId="77777777" w:rsidR="007F5621" w:rsidRPr="005C2F1F" w:rsidRDefault="007F5621" w:rsidP="007F5621">
            <w:pPr>
              <w:spacing w:line="240" w:lineRule="auto"/>
              <w:ind w:firstLine="0"/>
              <w:jc w:val="center"/>
              <w:rPr>
                <w:rFonts w:eastAsia="Times New Roman" w:cs="Arial"/>
                <w:b/>
                <w:sz w:val="20"/>
                <w:szCs w:val="20"/>
                <w:lang w:eastAsia="mk-MK"/>
              </w:rPr>
            </w:pPr>
            <w:r w:rsidRPr="005C2F1F">
              <w:rPr>
                <w:rFonts w:eastAsia="Times New Roman" w:cs="Arial"/>
                <w:b/>
                <w:sz w:val="20"/>
                <w:szCs w:val="20"/>
                <w:lang w:eastAsia="mk-MK"/>
              </w:rPr>
              <w:t xml:space="preserve">Ниво на бучава изразено во </w:t>
            </w:r>
            <w:r w:rsidRPr="005C2F1F">
              <w:rPr>
                <w:rFonts w:eastAsia="Times New Roman" w:cs="Arial"/>
                <w:b/>
                <w:sz w:val="20"/>
                <w:szCs w:val="20"/>
                <w:lang w:val="en-GB" w:eastAsia="mk-MK"/>
              </w:rPr>
              <w:t>dB</w:t>
            </w:r>
            <w:r w:rsidRPr="005C2F1F">
              <w:rPr>
                <w:rFonts w:eastAsia="Times New Roman" w:cs="Arial"/>
                <w:b/>
                <w:sz w:val="20"/>
                <w:szCs w:val="20"/>
                <w:lang w:val="ru-RU" w:eastAsia="mk-MK"/>
              </w:rPr>
              <w:t xml:space="preserve"> (</w:t>
            </w:r>
            <w:r w:rsidRPr="005C2F1F">
              <w:rPr>
                <w:rFonts w:eastAsia="Times New Roman" w:cs="Arial"/>
                <w:b/>
                <w:sz w:val="20"/>
                <w:szCs w:val="20"/>
                <w:lang w:val="en-GB" w:eastAsia="mk-MK"/>
              </w:rPr>
              <w:t>A</w:t>
            </w:r>
            <w:r w:rsidRPr="005C2F1F">
              <w:rPr>
                <w:rFonts w:eastAsia="Times New Roman" w:cs="Arial"/>
                <w:b/>
                <w:sz w:val="20"/>
                <w:szCs w:val="20"/>
                <w:lang w:val="ru-RU" w:eastAsia="mk-MK"/>
              </w:rPr>
              <w:t xml:space="preserve">) </w:t>
            </w:r>
          </w:p>
        </w:tc>
      </w:tr>
      <w:tr w:rsidR="007F5621" w:rsidRPr="005C2F1F" w14:paraId="0788D458" w14:textId="77777777" w:rsidTr="00B670B9">
        <w:trPr>
          <w:trHeight w:val="60"/>
        </w:trPr>
        <w:tc>
          <w:tcPr>
            <w:tcW w:w="3519" w:type="dxa"/>
            <w:vMerge/>
            <w:tcBorders>
              <w:top w:val="single" w:sz="8" w:space="0" w:color="auto"/>
              <w:left w:val="single" w:sz="8" w:space="0" w:color="auto"/>
              <w:bottom w:val="single" w:sz="4" w:space="0" w:color="auto"/>
              <w:right w:val="single" w:sz="4" w:space="0" w:color="auto"/>
            </w:tcBorders>
            <w:shd w:val="clear" w:color="auto" w:fill="E2EFD9" w:themeFill="accent6" w:themeFillTint="33"/>
            <w:vAlign w:val="center"/>
            <w:hideMark/>
          </w:tcPr>
          <w:p w14:paraId="658D3C94" w14:textId="77777777" w:rsidR="007F5621" w:rsidRPr="005C2F1F" w:rsidRDefault="007F5621" w:rsidP="007F5621">
            <w:pPr>
              <w:spacing w:line="240" w:lineRule="auto"/>
              <w:ind w:firstLine="0"/>
              <w:jc w:val="left"/>
              <w:rPr>
                <w:rFonts w:eastAsia="Times New Roman" w:cs="Arial"/>
                <w:b/>
                <w:sz w:val="20"/>
                <w:szCs w:val="20"/>
                <w:lang w:eastAsia="mk-MK"/>
              </w:rPr>
            </w:pPr>
          </w:p>
        </w:tc>
        <w:tc>
          <w:tcPr>
            <w:tcW w:w="1042" w:type="dxa"/>
            <w:tcBorders>
              <w:top w:val="nil"/>
              <w:left w:val="nil"/>
              <w:bottom w:val="single" w:sz="4" w:space="0" w:color="auto"/>
              <w:right w:val="single" w:sz="4" w:space="0" w:color="auto"/>
            </w:tcBorders>
            <w:shd w:val="clear" w:color="auto" w:fill="E2EFD9" w:themeFill="accent6" w:themeFillTint="33"/>
            <w:vAlign w:val="bottom"/>
            <w:hideMark/>
          </w:tcPr>
          <w:p w14:paraId="7659F6AB" w14:textId="77777777" w:rsidR="007F5621" w:rsidRPr="005C2F1F" w:rsidRDefault="007F5621" w:rsidP="007F5621">
            <w:pPr>
              <w:spacing w:line="240" w:lineRule="auto"/>
              <w:ind w:firstLine="0"/>
              <w:jc w:val="center"/>
              <w:rPr>
                <w:rFonts w:eastAsia="Times New Roman" w:cs="Arial"/>
                <w:b/>
                <w:sz w:val="20"/>
                <w:szCs w:val="20"/>
                <w:lang w:eastAsia="mk-MK"/>
              </w:rPr>
            </w:pPr>
            <w:r w:rsidRPr="005C2F1F">
              <w:rPr>
                <w:rFonts w:eastAsia="Times New Roman" w:cs="Arial"/>
                <w:b/>
                <w:sz w:val="20"/>
                <w:szCs w:val="20"/>
                <w:lang w:eastAsia="mk-MK"/>
              </w:rPr>
              <w:t>Ld</w:t>
            </w:r>
          </w:p>
        </w:tc>
        <w:tc>
          <w:tcPr>
            <w:tcW w:w="1042" w:type="dxa"/>
            <w:tcBorders>
              <w:top w:val="nil"/>
              <w:left w:val="nil"/>
              <w:bottom w:val="single" w:sz="4" w:space="0" w:color="auto"/>
              <w:right w:val="single" w:sz="4" w:space="0" w:color="auto"/>
            </w:tcBorders>
            <w:shd w:val="clear" w:color="auto" w:fill="E2EFD9" w:themeFill="accent6" w:themeFillTint="33"/>
            <w:vAlign w:val="bottom"/>
            <w:hideMark/>
          </w:tcPr>
          <w:p w14:paraId="7458F674" w14:textId="77777777" w:rsidR="007F5621" w:rsidRPr="005C2F1F" w:rsidRDefault="007F5621" w:rsidP="007F5621">
            <w:pPr>
              <w:spacing w:line="240" w:lineRule="auto"/>
              <w:ind w:firstLine="0"/>
              <w:jc w:val="center"/>
              <w:rPr>
                <w:rFonts w:eastAsia="Times New Roman" w:cs="Arial"/>
                <w:b/>
                <w:sz w:val="20"/>
                <w:szCs w:val="20"/>
                <w:lang w:eastAsia="mk-MK"/>
              </w:rPr>
            </w:pPr>
            <w:r w:rsidRPr="005C2F1F">
              <w:rPr>
                <w:rFonts w:eastAsia="Times New Roman" w:cs="Arial"/>
                <w:b/>
                <w:sz w:val="20"/>
                <w:szCs w:val="20"/>
                <w:lang w:eastAsia="mk-MK"/>
              </w:rPr>
              <w:t>Lv</w:t>
            </w:r>
          </w:p>
        </w:tc>
        <w:tc>
          <w:tcPr>
            <w:tcW w:w="1042" w:type="dxa"/>
            <w:tcBorders>
              <w:top w:val="nil"/>
              <w:left w:val="nil"/>
              <w:bottom w:val="single" w:sz="4" w:space="0" w:color="auto"/>
              <w:right w:val="single" w:sz="8" w:space="0" w:color="auto"/>
            </w:tcBorders>
            <w:shd w:val="clear" w:color="auto" w:fill="E2EFD9" w:themeFill="accent6" w:themeFillTint="33"/>
            <w:vAlign w:val="bottom"/>
            <w:hideMark/>
          </w:tcPr>
          <w:p w14:paraId="13F3B58E" w14:textId="77777777" w:rsidR="007F5621" w:rsidRPr="005C2F1F" w:rsidRDefault="007F5621" w:rsidP="007F5621">
            <w:pPr>
              <w:spacing w:line="240" w:lineRule="auto"/>
              <w:ind w:firstLine="0"/>
              <w:jc w:val="center"/>
              <w:rPr>
                <w:rFonts w:eastAsia="Times New Roman" w:cs="Arial"/>
                <w:b/>
                <w:sz w:val="20"/>
                <w:szCs w:val="20"/>
                <w:lang w:eastAsia="mk-MK"/>
              </w:rPr>
            </w:pPr>
            <w:r w:rsidRPr="005C2F1F">
              <w:rPr>
                <w:rFonts w:eastAsia="Times New Roman" w:cs="Arial"/>
                <w:b/>
                <w:sz w:val="20"/>
                <w:szCs w:val="20"/>
                <w:lang w:eastAsia="mk-MK"/>
              </w:rPr>
              <w:t>Ln</w:t>
            </w:r>
          </w:p>
        </w:tc>
      </w:tr>
      <w:tr w:rsidR="007F5621" w:rsidRPr="005C2F1F" w14:paraId="455A7D81" w14:textId="77777777" w:rsidTr="00CD3855">
        <w:trPr>
          <w:trHeight w:val="372"/>
        </w:trPr>
        <w:tc>
          <w:tcPr>
            <w:tcW w:w="3519" w:type="dxa"/>
            <w:tcBorders>
              <w:top w:val="nil"/>
              <w:left w:val="single" w:sz="8" w:space="0" w:color="auto"/>
              <w:bottom w:val="single" w:sz="8" w:space="0" w:color="auto"/>
              <w:right w:val="single" w:sz="4" w:space="0" w:color="auto"/>
            </w:tcBorders>
            <w:shd w:val="clear" w:color="auto" w:fill="auto"/>
            <w:vAlign w:val="center"/>
            <w:hideMark/>
          </w:tcPr>
          <w:p w14:paraId="2746D996" w14:textId="77777777" w:rsidR="007F5621" w:rsidRPr="005C2F1F" w:rsidRDefault="007F5621" w:rsidP="007F5621">
            <w:pPr>
              <w:spacing w:line="240" w:lineRule="auto"/>
              <w:ind w:firstLine="0"/>
              <w:jc w:val="center"/>
              <w:rPr>
                <w:rFonts w:eastAsia="Times New Roman" w:cs="Arial"/>
                <w:sz w:val="20"/>
                <w:szCs w:val="20"/>
                <w:lang w:val="en-GB" w:eastAsia="en-GB"/>
              </w:rPr>
            </w:pPr>
            <w:r w:rsidRPr="005C2F1F">
              <w:rPr>
                <w:rFonts w:eastAsia="Times New Roman" w:cs="Arial"/>
                <w:sz w:val="20"/>
                <w:szCs w:val="20"/>
                <w:lang w:eastAsia="mk-MK"/>
              </w:rPr>
              <w:t>Подрачје од четврт степен</w:t>
            </w:r>
          </w:p>
        </w:tc>
        <w:tc>
          <w:tcPr>
            <w:tcW w:w="1042" w:type="dxa"/>
            <w:tcBorders>
              <w:top w:val="nil"/>
              <w:left w:val="nil"/>
              <w:bottom w:val="single" w:sz="8" w:space="0" w:color="auto"/>
              <w:right w:val="single" w:sz="4" w:space="0" w:color="auto"/>
            </w:tcBorders>
            <w:shd w:val="clear" w:color="auto" w:fill="auto"/>
            <w:vAlign w:val="bottom"/>
            <w:hideMark/>
          </w:tcPr>
          <w:p w14:paraId="64160A02" w14:textId="77777777" w:rsidR="007F5621" w:rsidRPr="005C2F1F" w:rsidRDefault="007F5621" w:rsidP="007F5621">
            <w:pPr>
              <w:spacing w:line="240" w:lineRule="auto"/>
              <w:ind w:firstLine="0"/>
              <w:jc w:val="center"/>
              <w:rPr>
                <w:rFonts w:eastAsia="Times New Roman" w:cs="Arial"/>
                <w:sz w:val="20"/>
                <w:szCs w:val="20"/>
                <w:lang w:eastAsia="mk-MK"/>
              </w:rPr>
            </w:pPr>
            <w:r w:rsidRPr="005C2F1F">
              <w:rPr>
                <w:rFonts w:eastAsia="Times New Roman" w:cs="Arial"/>
                <w:sz w:val="20"/>
                <w:szCs w:val="20"/>
                <w:lang w:eastAsia="mk-MK"/>
              </w:rPr>
              <w:t>70</w:t>
            </w:r>
          </w:p>
        </w:tc>
        <w:tc>
          <w:tcPr>
            <w:tcW w:w="1042" w:type="dxa"/>
            <w:tcBorders>
              <w:top w:val="nil"/>
              <w:left w:val="nil"/>
              <w:bottom w:val="single" w:sz="8" w:space="0" w:color="auto"/>
              <w:right w:val="single" w:sz="4" w:space="0" w:color="auto"/>
            </w:tcBorders>
            <w:shd w:val="clear" w:color="auto" w:fill="auto"/>
            <w:vAlign w:val="bottom"/>
            <w:hideMark/>
          </w:tcPr>
          <w:p w14:paraId="3C8AE99C" w14:textId="77777777" w:rsidR="007F5621" w:rsidRPr="005C2F1F" w:rsidRDefault="007F5621" w:rsidP="007F5621">
            <w:pPr>
              <w:spacing w:line="240" w:lineRule="auto"/>
              <w:ind w:firstLine="0"/>
              <w:jc w:val="center"/>
              <w:rPr>
                <w:rFonts w:eastAsia="Times New Roman" w:cs="Arial"/>
                <w:sz w:val="20"/>
                <w:szCs w:val="20"/>
                <w:lang w:eastAsia="mk-MK"/>
              </w:rPr>
            </w:pPr>
            <w:r w:rsidRPr="005C2F1F">
              <w:rPr>
                <w:rFonts w:eastAsia="Times New Roman" w:cs="Arial"/>
                <w:sz w:val="20"/>
                <w:szCs w:val="20"/>
                <w:lang w:eastAsia="mk-MK"/>
              </w:rPr>
              <w:t>70</w:t>
            </w:r>
          </w:p>
        </w:tc>
        <w:tc>
          <w:tcPr>
            <w:tcW w:w="1042" w:type="dxa"/>
            <w:tcBorders>
              <w:top w:val="nil"/>
              <w:left w:val="nil"/>
              <w:bottom w:val="single" w:sz="8" w:space="0" w:color="auto"/>
              <w:right w:val="single" w:sz="8" w:space="0" w:color="auto"/>
            </w:tcBorders>
            <w:shd w:val="clear" w:color="auto" w:fill="auto"/>
            <w:vAlign w:val="bottom"/>
            <w:hideMark/>
          </w:tcPr>
          <w:p w14:paraId="3830DB51" w14:textId="77777777" w:rsidR="007F5621" w:rsidRPr="005C2F1F" w:rsidRDefault="007F5621" w:rsidP="007F5621">
            <w:pPr>
              <w:spacing w:line="240" w:lineRule="auto"/>
              <w:ind w:firstLine="0"/>
              <w:jc w:val="center"/>
              <w:rPr>
                <w:rFonts w:eastAsia="Times New Roman" w:cs="Arial"/>
                <w:sz w:val="20"/>
                <w:szCs w:val="20"/>
                <w:lang w:eastAsia="mk-MK"/>
              </w:rPr>
            </w:pPr>
            <w:r w:rsidRPr="005C2F1F">
              <w:rPr>
                <w:rFonts w:eastAsia="Times New Roman" w:cs="Arial"/>
                <w:sz w:val="20"/>
                <w:szCs w:val="20"/>
                <w:lang w:eastAsia="mk-MK"/>
              </w:rPr>
              <w:t>60</w:t>
            </w:r>
          </w:p>
        </w:tc>
      </w:tr>
    </w:tbl>
    <w:p w14:paraId="3B8D97DA" w14:textId="77777777" w:rsidR="007F5621" w:rsidRPr="005C2F1F" w:rsidRDefault="007F5621" w:rsidP="007F5621">
      <w:pPr>
        <w:spacing w:line="240" w:lineRule="auto"/>
        <w:ind w:left="1211" w:right="-51" w:firstLine="0"/>
        <w:rPr>
          <w:rFonts w:eastAsia="Times New Roman" w:cs="Arial"/>
          <w:bCs/>
          <w:iCs/>
          <w:sz w:val="22"/>
        </w:rPr>
      </w:pPr>
    </w:p>
    <w:p w14:paraId="420765CE" w14:textId="77777777" w:rsidR="007F5621" w:rsidRPr="005C2F1F" w:rsidRDefault="007F5621" w:rsidP="007F5621">
      <w:pPr>
        <w:spacing w:line="240" w:lineRule="auto"/>
        <w:ind w:right="-51" w:firstLine="0"/>
        <w:rPr>
          <w:rFonts w:eastAsia="Times New Roman" w:cs="Arial"/>
          <w:bCs/>
          <w:iCs/>
          <w:sz w:val="22"/>
        </w:rPr>
      </w:pPr>
    </w:p>
    <w:p w14:paraId="30D960FC" w14:textId="35A2A3FF" w:rsidR="007F5621" w:rsidRPr="005C2F1F" w:rsidRDefault="00DD1BA8" w:rsidP="00765DF8">
      <w:pPr>
        <w:spacing w:line="320" w:lineRule="exact"/>
        <w:ind w:right="-51"/>
        <w:rPr>
          <w:rFonts w:eastAsia="Times New Roman" w:cs="Arial"/>
          <w:bCs/>
          <w:iCs/>
          <w:sz w:val="22"/>
        </w:rPr>
      </w:pPr>
      <w:r w:rsidRPr="005C2F1F">
        <w:rPr>
          <w:rFonts w:eastAsia="Times New Roman" w:cs="Arial"/>
          <w:bCs/>
          <w:iCs/>
          <w:sz w:val="22"/>
        </w:rPr>
        <w:t>Со</w:t>
      </w:r>
      <w:r w:rsidR="007F5621" w:rsidRPr="005C2F1F">
        <w:rPr>
          <w:rFonts w:eastAsia="Times New Roman" w:cs="Arial"/>
          <w:bCs/>
          <w:iCs/>
          <w:sz w:val="22"/>
        </w:rPr>
        <w:t xml:space="preserve"> спроведувањето на технолошкиот процес можни се извори на бучава со различен интензитет, кои потекнуваат од уреди кои се дел од постројките вклучени во процесот (на пр. пумпи, уреди за ладење, центрифуга и сл). </w:t>
      </w:r>
    </w:p>
    <w:p w14:paraId="04ED7524" w14:textId="37BE12F0" w:rsidR="000E5344" w:rsidRPr="005C2F1F" w:rsidRDefault="007F5621" w:rsidP="00765DF8">
      <w:pPr>
        <w:spacing w:line="320" w:lineRule="exact"/>
        <w:ind w:right="-51"/>
        <w:rPr>
          <w:rFonts w:eastAsia="Times New Roman" w:cs="Arial"/>
          <w:bCs/>
          <w:iCs/>
          <w:sz w:val="22"/>
        </w:rPr>
      </w:pPr>
      <w:r w:rsidRPr="005C2F1F">
        <w:rPr>
          <w:rFonts w:eastAsia="Times New Roman" w:cs="Arial"/>
          <w:bCs/>
          <w:iCs/>
          <w:sz w:val="22"/>
        </w:rPr>
        <w:t>Новата опрема</w:t>
      </w:r>
      <w:r w:rsidR="00D40BCC" w:rsidRPr="005C2F1F">
        <w:rPr>
          <w:rFonts w:eastAsia="Times New Roman" w:cs="Arial"/>
          <w:bCs/>
          <w:iCs/>
          <w:sz w:val="22"/>
        </w:rPr>
        <w:t>та</w:t>
      </w:r>
      <w:r w:rsidRPr="005C2F1F">
        <w:rPr>
          <w:rFonts w:eastAsia="Times New Roman" w:cs="Arial"/>
          <w:bCs/>
          <w:iCs/>
          <w:sz w:val="22"/>
        </w:rPr>
        <w:t xml:space="preserve"> која </w:t>
      </w:r>
      <w:r w:rsidR="00D40BCC" w:rsidRPr="005C2F1F">
        <w:rPr>
          <w:rFonts w:eastAsia="Times New Roman" w:cs="Arial"/>
          <w:bCs/>
          <w:iCs/>
          <w:sz w:val="22"/>
        </w:rPr>
        <w:t xml:space="preserve">е </w:t>
      </w:r>
      <w:r w:rsidRPr="005C2F1F">
        <w:rPr>
          <w:rFonts w:eastAsia="Times New Roman" w:cs="Arial"/>
          <w:bCs/>
          <w:iCs/>
          <w:sz w:val="22"/>
        </w:rPr>
        <w:t>инсталирана</w:t>
      </w:r>
      <w:r w:rsidR="00D40BCC" w:rsidRPr="005C2F1F">
        <w:rPr>
          <w:rFonts w:eastAsia="Times New Roman" w:cs="Arial"/>
          <w:bCs/>
          <w:iCs/>
          <w:sz w:val="22"/>
        </w:rPr>
        <w:t xml:space="preserve"> </w:t>
      </w:r>
      <w:r w:rsidRPr="005C2F1F">
        <w:rPr>
          <w:rFonts w:eastAsia="Times New Roman" w:cs="Arial"/>
          <w:bCs/>
          <w:iCs/>
          <w:sz w:val="22"/>
        </w:rPr>
        <w:t>ги задоволува современите барања и стандарди за производство на тивки уреди и нивната работата нема да ги надминува граничните вредности за ниво на  бучава. Интензитетот на б</w:t>
      </w:r>
      <w:r w:rsidR="003B39E3" w:rsidRPr="005C2F1F">
        <w:rPr>
          <w:rFonts w:eastAsia="Times New Roman" w:cs="Arial"/>
          <w:bCs/>
          <w:iCs/>
          <w:sz w:val="22"/>
        </w:rPr>
        <w:t>у</w:t>
      </w:r>
      <w:r w:rsidRPr="005C2F1F">
        <w:rPr>
          <w:rFonts w:eastAsia="Times New Roman" w:cs="Arial"/>
          <w:bCs/>
          <w:iCs/>
          <w:sz w:val="22"/>
        </w:rPr>
        <w:t xml:space="preserve">чавата се очекува да е непостојан, постројките </w:t>
      </w:r>
      <w:r w:rsidR="00D40BCC" w:rsidRPr="005C2F1F">
        <w:rPr>
          <w:rFonts w:eastAsia="Times New Roman" w:cs="Arial"/>
          <w:bCs/>
          <w:iCs/>
          <w:sz w:val="22"/>
        </w:rPr>
        <w:t>се</w:t>
      </w:r>
      <w:r w:rsidRPr="005C2F1F">
        <w:rPr>
          <w:rFonts w:eastAsia="Times New Roman" w:cs="Arial"/>
          <w:bCs/>
          <w:iCs/>
          <w:sz w:val="22"/>
        </w:rPr>
        <w:t xml:space="preserve"> поставени во изолиран затворен објект. Нивото на бучавата е во рамките на граничните вредности дозволени за изложеност на бучава во</w:t>
      </w:r>
      <w:r w:rsidR="000D7262" w:rsidRPr="005C2F1F">
        <w:rPr>
          <w:rFonts w:eastAsia="Times New Roman" w:cs="Arial"/>
          <w:bCs/>
          <w:iCs/>
          <w:sz w:val="22"/>
        </w:rPr>
        <w:t xml:space="preserve"> работната и</w:t>
      </w:r>
      <w:r w:rsidRPr="005C2F1F">
        <w:rPr>
          <w:rFonts w:eastAsia="Times New Roman" w:cs="Arial"/>
          <w:bCs/>
          <w:iCs/>
          <w:sz w:val="22"/>
        </w:rPr>
        <w:t xml:space="preserve"> </w:t>
      </w:r>
      <w:r w:rsidR="00D40BCC" w:rsidRPr="005C2F1F">
        <w:rPr>
          <w:rFonts w:eastAsia="Times New Roman" w:cs="Arial"/>
          <w:bCs/>
          <w:iCs/>
          <w:sz w:val="22"/>
        </w:rPr>
        <w:t xml:space="preserve">животната </w:t>
      </w:r>
      <w:r w:rsidRPr="005C2F1F">
        <w:rPr>
          <w:rFonts w:eastAsia="Times New Roman" w:cs="Arial"/>
          <w:bCs/>
          <w:iCs/>
          <w:sz w:val="22"/>
        </w:rPr>
        <w:t>средина и во согласност со Правилникот за гранични вредности на нивото на бучава</w:t>
      </w:r>
      <w:r w:rsidR="00F42E30" w:rsidRPr="005C2F1F">
        <w:rPr>
          <w:rFonts w:eastAsia="Times New Roman" w:cs="Arial"/>
          <w:bCs/>
          <w:iCs/>
          <w:sz w:val="22"/>
        </w:rPr>
        <w:t>.</w:t>
      </w:r>
    </w:p>
    <w:p w14:paraId="2AFC0600" w14:textId="02A1FD48" w:rsidR="00D40BCC" w:rsidRPr="005C2F1F" w:rsidRDefault="00D40BCC" w:rsidP="00765DF8">
      <w:pPr>
        <w:spacing w:line="320" w:lineRule="exact"/>
        <w:ind w:right="-51"/>
        <w:rPr>
          <w:rFonts w:eastAsia="Times New Roman" w:cs="Arial"/>
          <w:bCs/>
          <w:iCs/>
          <w:sz w:val="22"/>
        </w:rPr>
      </w:pPr>
      <w:r w:rsidRPr="005C2F1F">
        <w:rPr>
          <w:rFonts w:eastAsia="Times New Roman" w:cs="Arial"/>
          <w:bCs/>
          <w:iCs/>
          <w:sz w:val="22"/>
        </w:rPr>
        <w:t xml:space="preserve">Како додаток во прилог е приложен лабораториски извештај </w:t>
      </w:r>
      <w:bookmarkStart w:id="20" w:name="_Hlk20503688"/>
      <w:r w:rsidRPr="005C2F1F">
        <w:rPr>
          <w:rFonts w:eastAsia="Times New Roman" w:cs="Arial"/>
          <w:bCs/>
          <w:iCs/>
          <w:sz w:val="22"/>
        </w:rPr>
        <w:t xml:space="preserve">од извршени мерења на нивото на бучава во животна средина </w:t>
      </w:r>
      <w:bookmarkEnd w:id="20"/>
      <w:r w:rsidR="001212D2" w:rsidRPr="005C2F1F">
        <w:rPr>
          <w:rFonts w:eastAsia="Times New Roman" w:cs="Arial"/>
          <w:bCs/>
          <w:iCs/>
          <w:sz w:val="22"/>
        </w:rPr>
        <w:t>на</w:t>
      </w:r>
      <w:r w:rsidRPr="005C2F1F">
        <w:rPr>
          <w:rFonts w:eastAsia="Times New Roman" w:cs="Arial"/>
          <w:bCs/>
          <w:iCs/>
          <w:sz w:val="22"/>
        </w:rPr>
        <w:t xml:space="preserve"> границите на инсталацијата „ЕКО-ТЕАМ“ ДОО Скопје. </w:t>
      </w:r>
    </w:p>
    <w:p w14:paraId="76DE1507" w14:textId="40D9A1E8" w:rsidR="00580AB7" w:rsidRPr="005C2F1F" w:rsidRDefault="00580AB7" w:rsidP="00AE441F">
      <w:pPr>
        <w:spacing w:line="240" w:lineRule="auto"/>
        <w:ind w:right="-51"/>
        <w:rPr>
          <w:rFonts w:eastAsia="Times New Roman" w:cs="Arial"/>
          <w:bCs/>
          <w:iCs/>
          <w:sz w:val="22"/>
        </w:rPr>
      </w:pPr>
    </w:p>
    <w:p w14:paraId="78251E90" w14:textId="43127FFC" w:rsidR="00580AB7" w:rsidRPr="005C2F1F" w:rsidRDefault="00580AB7" w:rsidP="00AE441F">
      <w:pPr>
        <w:spacing w:line="240" w:lineRule="auto"/>
        <w:ind w:right="-51"/>
        <w:rPr>
          <w:rFonts w:eastAsia="Times New Roman" w:cs="Arial"/>
          <w:bCs/>
          <w:iCs/>
          <w:sz w:val="22"/>
        </w:rPr>
      </w:pPr>
    </w:p>
    <w:p w14:paraId="37C4C22F" w14:textId="125A6489" w:rsidR="00580AB7" w:rsidRPr="005C2F1F" w:rsidRDefault="00580AB7" w:rsidP="00AE441F">
      <w:pPr>
        <w:spacing w:line="240" w:lineRule="auto"/>
        <w:ind w:right="-51"/>
        <w:rPr>
          <w:rFonts w:eastAsia="Times New Roman" w:cs="Arial"/>
          <w:bCs/>
          <w:iCs/>
          <w:sz w:val="22"/>
        </w:rPr>
      </w:pPr>
    </w:p>
    <w:p w14:paraId="30CF9EFB" w14:textId="74484EE8" w:rsidR="00580AB7" w:rsidRPr="005C2F1F" w:rsidRDefault="00580AB7" w:rsidP="00AE441F">
      <w:pPr>
        <w:spacing w:line="240" w:lineRule="auto"/>
        <w:ind w:right="-51"/>
        <w:rPr>
          <w:rFonts w:eastAsia="Times New Roman" w:cs="Arial"/>
          <w:b/>
          <w:iCs/>
          <w:szCs w:val="24"/>
        </w:rPr>
      </w:pPr>
    </w:p>
    <w:p w14:paraId="15082161" w14:textId="73F54CE5" w:rsidR="00F32D8E" w:rsidRPr="005C2F1F" w:rsidRDefault="00F32D8E" w:rsidP="00AE441F">
      <w:pPr>
        <w:spacing w:line="240" w:lineRule="auto"/>
        <w:ind w:right="-51"/>
        <w:rPr>
          <w:rFonts w:eastAsia="Times New Roman" w:cs="Arial"/>
          <w:b/>
          <w:iCs/>
          <w:szCs w:val="24"/>
        </w:rPr>
      </w:pPr>
    </w:p>
    <w:p w14:paraId="2493D20C" w14:textId="55EDDCB7" w:rsidR="00F32D8E" w:rsidRPr="005C2F1F" w:rsidRDefault="00F32D8E" w:rsidP="00AE441F">
      <w:pPr>
        <w:spacing w:line="240" w:lineRule="auto"/>
        <w:ind w:right="-51"/>
        <w:rPr>
          <w:rFonts w:eastAsia="Times New Roman" w:cs="Arial"/>
          <w:b/>
          <w:iCs/>
          <w:szCs w:val="24"/>
        </w:rPr>
      </w:pPr>
    </w:p>
    <w:p w14:paraId="213947D3" w14:textId="2D854059" w:rsidR="00F32D8E" w:rsidRPr="005C2F1F" w:rsidRDefault="00F32D8E" w:rsidP="00AE441F">
      <w:pPr>
        <w:spacing w:line="240" w:lineRule="auto"/>
        <w:ind w:right="-51"/>
        <w:rPr>
          <w:rFonts w:eastAsia="Times New Roman" w:cs="Arial"/>
          <w:b/>
          <w:iCs/>
          <w:szCs w:val="24"/>
        </w:rPr>
      </w:pPr>
    </w:p>
    <w:p w14:paraId="6C024FE0" w14:textId="2FBF3166" w:rsidR="00F32D8E" w:rsidRPr="005C2F1F" w:rsidRDefault="00F32D8E" w:rsidP="00AE441F">
      <w:pPr>
        <w:spacing w:line="240" w:lineRule="auto"/>
        <w:ind w:right="-51"/>
        <w:rPr>
          <w:rFonts w:eastAsia="Times New Roman" w:cs="Arial"/>
          <w:b/>
          <w:iCs/>
          <w:szCs w:val="24"/>
        </w:rPr>
      </w:pPr>
    </w:p>
    <w:p w14:paraId="54D6D49E" w14:textId="50A7A4F0" w:rsidR="00F32D8E" w:rsidRPr="005C2F1F" w:rsidRDefault="00F32D8E" w:rsidP="00AE441F">
      <w:pPr>
        <w:spacing w:line="240" w:lineRule="auto"/>
        <w:ind w:right="-51"/>
        <w:rPr>
          <w:rFonts w:eastAsia="Times New Roman" w:cs="Arial"/>
          <w:b/>
          <w:iCs/>
          <w:szCs w:val="24"/>
        </w:rPr>
      </w:pPr>
    </w:p>
    <w:p w14:paraId="4A6F6879" w14:textId="2F07C944" w:rsidR="00F32D8E" w:rsidRPr="005C2F1F" w:rsidRDefault="00F32D8E" w:rsidP="00AE441F">
      <w:pPr>
        <w:spacing w:line="240" w:lineRule="auto"/>
        <w:ind w:right="-51"/>
        <w:rPr>
          <w:rFonts w:eastAsia="Times New Roman" w:cs="Arial"/>
          <w:b/>
          <w:iCs/>
          <w:szCs w:val="24"/>
        </w:rPr>
      </w:pPr>
    </w:p>
    <w:p w14:paraId="58C11157" w14:textId="01C31611" w:rsidR="00F32D8E" w:rsidRPr="005C2F1F" w:rsidRDefault="00F32D8E" w:rsidP="00AE441F">
      <w:pPr>
        <w:spacing w:line="240" w:lineRule="auto"/>
        <w:ind w:right="-51"/>
        <w:rPr>
          <w:rFonts w:eastAsia="Times New Roman" w:cs="Arial"/>
          <w:b/>
          <w:iCs/>
          <w:szCs w:val="24"/>
        </w:rPr>
      </w:pPr>
    </w:p>
    <w:p w14:paraId="34324D63" w14:textId="08CFA630" w:rsidR="00F32D8E" w:rsidRPr="005C2F1F" w:rsidRDefault="00F32D8E" w:rsidP="00AE441F">
      <w:pPr>
        <w:spacing w:line="240" w:lineRule="auto"/>
        <w:ind w:right="-51"/>
        <w:rPr>
          <w:rFonts w:eastAsia="Times New Roman" w:cs="Arial"/>
          <w:b/>
          <w:iCs/>
          <w:szCs w:val="24"/>
        </w:rPr>
      </w:pPr>
    </w:p>
    <w:p w14:paraId="2127340A" w14:textId="78042ABD" w:rsidR="00F32D8E" w:rsidRPr="005C2F1F" w:rsidRDefault="00F32D8E" w:rsidP="00AE441F">
      <w:pPr>
        <w:spacing w:line="240" w:lineRule="auto"/>
        <w:ind w:right="-51"/>
        <w:rPr>
          <w:rFonts w:eastAsia="Times New Roman" w:cs="Arial"/>
          <w:b/>
          <w:iCs/>
          <w:szCs w:val="24"/>
        </w:rPr>
      </w:pPr>
    </w:p>
    <w:p w14:paraId="52E87CF6" w14:textId="3C0EBD36" w:rsidR="00F32D8E" w:rsidRPr="005C2F1F" w:rsidRDefault="00F32D8E" w:rsidP="00AE441F">
      <w:pPr>
        <w:spacing w:line="240" w:lineRule="auto"/>
        <w:ind w:right="-51"/>
        <w:rPr>
          <w:rFonts w:eastAsia="Times New Roman" w:cs="Arial"/>
          <w:b/>
          <w:iCs/>
          <w:szCs w:val="24"/>
        </w:rPr>
      </w:pPr>
    </w:p>
    <w:p w14:paraId="1C7DA446" w14:textId="1B13DB3D" w:rsidR="00F32D8E" w:rsidRPr="005C2F1F" w:rsidRDefault="00F32D8E" w:rsidP="00AE441F">
      <w:pPr>
        <w:spacing w:line="240" w:lineRule="auto"/>
        <w:ind w:right="-51"/>
        <w:rPr>
          <w:rFonts w:eastAsia="Times New Roman" w:cs="Arial"/>
          <w:b/>
          <w:iCs/>
          <w:szCs w:val="24"/>
        </w:rPr>
      </w:pPr>
    </w:p>
    <w:p w14:paraId="63CE636A" w14:textId="7FC8B272" w:rsidR="00F32D8E" w:rsidRPr="005C2F1F" w:rsidRDefault="00F32D8E" w:rsidP="00AE441F">
      <w:pPr>
        <w:spacing w:line="240" w:lineRule="auto"/>
        <w:ind w:right="-51"/>
        <w:rPr>
          <w:rFonts w:eastAsia="Times New Roman" w:cs="Arial"/>
          <w:b/>
          <w:iCs/>
          <w:szCs w:val="24"/>
        </w:rPr>
      </w:pPr>
    </w:p>
    <w:p w14:paraId="5172B08E" w14:textId="37EC1C37" w:rsidR="00F32D8E" w:rsidRPr="005C2F1F" w:rsidRDefault="00F32D8E" w:rsidP="00AE441F">
      <w:pPr>
        <w:spacing w:line="240" w:lineRule="auto"/>
        <w:ind w:right="-51"/>
        <w:rPr>
          <w:rFonts w:eastAsia="Times New Roman" w:cs="Arial"/>
          <w:b/>
          <w:iCs/>
          <w:szCs w:val="24"/>
        </w:rPr>
      </w:pPr>
    </w:p>
    <w:p w14:paraId="780341A5" w14:textId="2FFA44B6" w:rsidR="00F32D8E" w:rsidRPr="005C2F1F" w:rsidRDefault="00F32D8E" w:rsidP="00AE441F">
      <w:pPr>
        <w:spacing w:line="240" w:lineRule="auto"/>
        <w:ind w:right="-51"/>
        <w:rPr>
          <w:rFonts w:eastAsia="Times New Roman" w:cs="Arial"/>
          <w:b/>
          <w:iCs/>
          <w:szCs w:val="24"/>
        </w:rPr>
      </w:pPr>
    </w:p>
    <w:p w14:paraId="2F2AD801" w14:textId="19AD68B2" w:rsidR="00F32D8E" w:rsidRPr="005C2F1F" w:rsidRDefault="00F32D8E" w:rsidP="00AE441F">
      <w:pPr>
        <w:spacing w:line="240" w:lineRule="auto"/>
        <w:ind w:right="-51"/>
        <w:rPr>
          <w:rFonts w:eastAsia="Times New Roman" w:cs="Arial"/>
          <w:b/>
          <w:iCs/>
          <w:szCs w:val="24"/>
        </w:rPr>
      </w:pPr>
    </w:p>
    <w:p w14:paraId="2C962F56" w14:textId="18A2B256" w:rsidR="00F32D8E" w:rsidRPr="005C2F1F" w:rsidRDefault="00F32D8E" w:rsidP="00AE441F">
      <w:pPr>
        <w:spacing w:line="240" w:lineRule="auto"/>
        <w:ind w:right="-51"/>
        <w:rPr>
          <w:rFonts w:eastAsia="Times New Roman" w:cs="Arial"/>
          <w:b/>
          <w:iCs/>
          <w:szCs w:val="24"/>
        </w:rPr>
      </w:pPr>
    </w:p>
    <w:p w14:paraId="34A05AA5" w14:textId="06C237C6" w:rsidR="00F32D8E" w:rsidRPr="005C2F1F" w:rsidRDefault="00F32D8E" w:rsidP="00AE441F">
      <w:pPr>
        <w:spacing w:line="240" w:lineRule="auto"/>
        <w:ind w:right="-51"/>
        <w:rPr>
          <w:rFonts w:eastAsia="Times New Roman" w:cs="Arial"/>
          <w:b/>
          <w:iCs/>
          <w:szCs w:val="24"/>
        </w:rPr>
      </w:pPr>
    </w:p>
    <w:p w14:paraId="63E25383" w14:textId="7CAAA559" w:rsidR="00F32D8E" w:rsidRPr="005C2F1F" w:rsidRDefault="00F32D8E" w:rsidP="00AE441F">
      <w:pPr>
        <w:spacing w:line="240" w:lineRule="auto"/>
        <w:ind w:right="-51"/>
        <w:rPr>
          <w:rFonts w:eastAsia="Times New Roman" w:cs="Arial"/>
          <w:b/>
          <w:iCs/>
          <w:szCs w:val="24"/>
        </w:rPr>
      </w:pPr>
    </w:p>
    <w:p w14:paraId="39964297" w14:textId="54856D0D" w:rsidR="00F32D8E" w:rsidRPr="005C2F1F" w:rsidRDefault="00F32D8E" w:rsidP="00AE441F">
      <w:pPr>
        <w:spacing w:line="240" w:lineRule="auto"/>
        <w:ind w:right="-51"/>
        <w:rPr>
          <w:rFonts w:eastAsia="Times New Roman" w:cs="Arial"/>
          <w:b/>
          <w:iCs/>
          <w:szCs w:val="24"/>
        </w:rPr>
      </w:pPr>
    </w:p>
    <w:p w14:paraId="1DB56F88" w14:textId="548465C8" w:rsidR="00F32D8E" w:rsidRPr="005C2F1F" w:rsidRDefault="00F32D8E" w:rsidP="00AE441F">
      <w:pPr>
        <w:spacing w:line="240" w:lineRule="auto"/>
        <w:ind w:right="-51"/>
        <w:rPr>
          <w:rFonts w:eastAsia="Times New Roman" w:cs="Arial"/>
          <w:b/>
          <w:iCs/>
          <w:szCs w:val="24"/>
        </w:rPr>
      </w:pPr>
    </w:p>
    <w:p w14:paraId="76419E64" w14:textId="4E666261" w:rsidR="00F32D8E" w:rsidRPr="005C2F1F" w:rsidRDefault="00F32D8E" w:rsidP="00AE441F">
      <w:pPr>
        <w:spacing w:line="240" w:lineRule="auto"/>
        <w:ind w:right="-51"/>
        <w:rPr>
          <w:rFonts w:eastAsia="Times New Roman" w:cs="Arial"/>
          <w:b/>
          <w:iCs/>
          <w:szCs w:val="24"/>
        </w:rPr>
      </w:pPr>
    </w:p>
    <w:p w14:paraId="48D90D69" w14:textId="49E45DBF" w:rsidR="00F32D8E" w:rsidRPr="005C2F1F" w:rsidRDefault="00F32D8E" w:rsidP="00AE441F">
      <w:pPr>
        <w:spacing w:line="240" w:lineRule="auto"/>
        <w:ind w:right="-51"/>
        <w:rPr>
          <w:rFonts w:eastAsia="Times New Roman" w:cs="Arial"/>
          <w:b/>
          <w:iCs/>
          <w:szCs w:val="24"/>
        </w:rPr>
      </w:pPr>
    </w:p>
    <w:p w14:paraId="58ED31BE" w14:textId="1E9A1932" w:rsidR="00F32D8E" w:rsidRPr="005C2F1F" w:rsidRDefault="00F32D8E" w:rsidP="00AE441F">
      <w:pPr>
        <w:spacing w:line="240" w:lineRule="auto"/>
        <w:ind w:right="-51"/>
        <w:rPr>
          <w:rFonts w:eastAsia="Times New Roman" w:cs="Arial"/>
          <w:b/>
          <w:iCs/>
          <w:szCs w:val="24"/>
        </w:rPr>
      </w:pPr>
    </w:p>
    <w:p w14:paraId="18C55E78" w14:textId="66C5EA1F" w:rsidR="00F32D8E" w:rsidRPr="005C2F1F" w:rsidRDefault="00F32D8E" w:rsidP="00AE441F">
      <w:pPr>
        <w:spacing w:line="240" w:lineRule="auto"/>
        <w:ind w:right="-51"/>
        <w:rPr>
          <w:rFonts w:eastAsia="Times New Roman" w:cs="Arial"/>
          <w:b/>
          <w:iCs/>
          <w:szCs w:val="24"/>
        </w:rPr>
      </w:pPr>
    </w:p>
    <w:p w14:paraId="51B3A0DF" w14:textId="732F5D48" w:rsidR="00F32D8E" w:rsidRPr="005C2F1F" w:rsidRDefault="00F32D8E" w:rsidP="00AE441F">
      <w:pPr>
        <w:spacing w:line="240" w:lineRule="auto"/>
        <w:ind w:right="-51"/>
        <w:rPr>
          <w:rFonts w:eastAsia="Times New Roman" w:cs="Arial"/>
          <w:b/>
          <w:iCs/>
          <w:szCs w:val="24"/>
        </w:rPr>
      </w:pPr>
    </w:p>
    <w:p w14:paraId="7B1A7DED" w14:textId="425DE728" w:rsidR="00F32D8E" w:rsidRPr="005C2F1F" w:rsidRDefault="00F32D8E" w:rsidP="00AE441F">
      <w:pPr>
        <w:spacing w:line="240" w:lineRule="auto"/>
        <w:ind w:right="-51"/>
        <w:rPr>
          <w:rFonts w:eastAsia="Times New Roman" w:cs="Arial"/>
          <w:b/>
          <w:iCs/>
          <w:szCs w:val="24"/>
        </w:rPr>
      </w:pPr>
    </w:p>
    <w:p w14:paraId="2779BF53" w14:textId="04ADAC2C" w:rsidR="00F32D8E" w:rsidRPr="005C2F1F" w:rsidRDefault="00F32D8E" w:rsidP="00AE441F">
      <w:pPr>
        <w:spacing w:line="240" w:lineRule="auto"/>
        <w:ind w:right="-51"/>
        <w:rPr>
          <w:rFonts w:eastAsia="Times New Roman" w:cs="Arial"/>
          <w:b/>
          <w:iCs/>
          <w:szCs w:val="24"/>
        </w:rPr>
      </w:pPr>
    </w:p>
    <w:p w14:paraId="15B2BF5F" w14:textId="05645983" w:rsidR="00F32D8E" w:rsidRPr="005C2F1F" w:rsidRDefault="00F32D8E" w:rsidP="00AE441F">
      <w:pPr>
        <w:spacing w:line="240" w:lineRule="auto"/>
        <w:ind w:right="-51"/>
        <w:rPr>
          <w:rFonts w:eastAsia="Times New Roman" w:cs="Arial"/>
          <w:b/>
          <w:iCs/>
          <w:szCs w:val="24"/>
        </w:rPr>
      </w:pPr>
    </w:p>
    <w:p w14:paraId="75CA9A54" w14:textId="788F7B01" w:rsidR="00F32D8E" w:rsidRPr="005C2F1F" w:rsidRDefault="00F32D8E" w:rsidP="00AE441F">
      <w:pPr>
        <w:spacing w:line="240" w:lineRule="auto"/>
        <w:ind w:right="-51"/>
        <w:rPr>
          <w:rFonts w:eastAsia="Times New Roman" w:cs="Arial"/>
          <w:b/>
          <w:iCs/>
          <w:szCs w:val="24"/>
        </w:rPr>
      </w:pPr>
    </w:p>
    <w:p w14:paraId="336EC42F" w14:textId="3B690B6D" w:rsidR="00F32D8E" w:rsidRPr="005C2F1F" w:rsidRDefault="00F32D8E" w:rsidP="00AE441F">
      <w:pPr>
        <w:spacing w:line="240" w:lineRule="auto"/>
        <w:ind w:right="-51"/>
        <w:rPr>
          <w:rFonts w:eastAsia="Times New Roman" w:cs="Arial"/>
          <w:b/>
          <w:iCs/>
          <w:szCs w:val="24"/>
        </w:rPr>
      </w:pPr>
    </w:p>
    <w:p w14:paraId="47E831F5" w14:textId="31D16A48" w:rsidR="00F32D8E" w:rsidRPr="005C2F1F" w:rsidRDefault="00F32D8E" w:rsidP="00AE441F">
      <w:pPr>
        <w:spacing w:line="240" w:lineRule="auto"/>
        <w:ind w:right="-51"/>
        <w:rPr>
          <w:rFonts w:eastAsia="Times New Roman" w:cs="Arial"/>
          <w:b/>
          <w:iCs/>
          <w:szCs w:val="24"/>
        </w:rPr>
      </w:pPr>
    </w:p>
    <w:p w14:paraId="49E723AC" w14:textId="43505D51" w:rsidR="00F32D8E" w:rsidRPr="005C2F1F" w:rsidRDefault="00F32D8E" w:rsidP="00AE441F">
      <w:pPr>
        <w:spacing w:line="240" w:lineRule="auto"/>
        <w:ind w:right="-51"/>
        <w:rPr>
          <w:rFonts w:eastAsia="Times New Roman" w:cs="Arial"/>
          <w:b/>
          <w:iCs/>
          <w:szCs w:val="24"/>
        </w:rPr>
      </w:pPr>
    </w:p>
    <w:p w14:paraId="7D18D27A" w14:textId="3C4F7B4C" w:rsidR="00F32D8E" w:rsidRPr="005C2F1F" w:rsidRDefault="00F32D8E" w:rsidP="00AE441F">
      <w:pPr>
        <w:spacing w:line="240" w:lineRule="auto"/>
        <w:ind w:right="-51"/>
        <w:rPr>
          <w:rFonts w:eastAsia="Times New Roman" w:cs="Arial"/>
          <w:b/>
          <w:iCs/>
          <w:szCs w:val="24"/>
        </w:rPr>
      </w:pPr>
    </w:p>
    <w:p w14:paraId="5039D884" w14:textId="56342BD9" w:rsidR="00F32D8E" w:rsidRPr="005C2F1F" w:rsidRDefault="00F32D8E" w:rsidP="00AE441F">
      <w:pPr>
        <w:spacing w:line="240" w:lineRule="auto"/>
        <w:ind w:right="-51"/>
        <w:rPr>
          <w:rFonts w:eastAsia="Times New Roman" w:cs="Arial"/>
          <w:b/>
          <w:iCs/>
          <w:szCs w:val="24"/>
        </w:rPr>
      </w:pPr>
    </w:p>
    <w:p w14:paraId="2A831341" w14:textId="01865BEA" w:rsidR="00F32D8E" w:rsidRPr="005C2F1F" w:rsidRDefault="00F32D8E" w:rsidP="00AE441F">
      <w:pPr>
        <w:spacing w:line="240" w:lineRule="auto"/>
        <w:ind w:right="-51"/>
        <w:rPr>
          <w:rFonts w:eastAsia="Times New Roman" w:cs="Arial"/>
          <w:b/>
          <w:iCs/>
          <w:szCs w:val="24"/>
        </w:rPr>
      </w:pPr>
    </w:p>
    <w:p w14:paraId="1A80D56F" w14:textId="5B88CA5B" w:rsidR="00F32D8E" w:rsidRPr="005C2F1F" w:rsidRDefault="00F32D8E" w:rsidP="00AE441F">
      <w:pPr>
        <w:spacing w:line="240" w:lineRule="auto"/>
        <w:ind w:right="-51"/>
        <w:rPr>
          <w:rFonts w:eastAsia="Times New Roman" w:cs="Arial"/>
          <w:b/>
          <w:iCs/>
          <w:szCs w:val="24"/>
        </w:rPr>
      </w:pPr>
    </w:p>
    <w:p w14:paraId="29C7F1E5" w14:textId="76979E7A" w:rsidR="00F32D8E" w:rsidRPr="005C2F1F" w:rsidRDefault="00F32D8E" w:rsidP="00AE441F">
      <w:pPr>
        <w:spacing w:line="240" w:lineRule="auto"/>
        <w:ind w:right="-51"/>
        <w:rPr>
          <w:rFonts w:eastAsia="Times New Roman" w:cs="Arial"/>
          <w:b/>
          <w:iCs/>
          <w:szCs w:val="24"/>
        </w:rPr>
      </w:pPr>
    </w:p>
    <w:p w14:paraId="7EB1AA30" w14:textId="00DAE88E" w:rsidR="00F32D8E" w:rsidRPr="005C2F1F" w:rsidRDefault="00F32D8E" w:rsidP="00511E2F">
      <w:pPr>
        <w:spacing w:line="240" w:lineRule="auto"/>
        <w:ind w:right="-51" w:firstLine="0"/>
        <w:rPr>
          <w:rFonts w:eastAsia="Times New Roman" w:cs="Arial"/>
          <w:b/>
          <w:iCs/>
          <w:szCs w:val="24"/>
        </w:rPr>
      </w:pPr>
    </w:p>
    <w:p w14:paraId="69183F77" w14:textId="624794B1" w:rsidR="00F32D8E" w:rsidRPr="005C2F1F" w:rsidRDefault="00F32D8E" w:rsidP="00AE441F">
      <w:pPr>
        <w:spacing w:line="240" w:lineRule="auto"/>
        <w:ind w:right="-51"/>
        <w:rPr>
          <w:rFonts w:eastAsia="Times New Roman" w:cs="Arial"/>
          <w:b/>
          <w:iCs/>
          <w:szCs w:val="24"/>
        </w:rPr>
      </w:pPr>
    </w:p>
    <w:p w14:paraId="7AC0E2C1" w14:textId="4EEC816F" w:rsidR="00F32D8E" w:rsidRPr="005C2F1F" w:rsidRDefault="00F32D8E" w:rsidP="00F32D8E">
      <w:pPr>
        <w:pStyle w:val="Heading1"/>
        <w:rPr>
          <w:lang w:val="en-US"/>
        </w:rPr>
      </w:pPr>
      <w:bookmarkStart w:id="21" w:name="_Toc479834940"/>
      <w:bookmarkStart w:id="22" w:name="_Toc10974887"/>
      <w:bookmarkStart w:id="23" w:name="_Toc14867364"/>
      <w:bookmarkStart w:id="24" w:name="_Toc20501139"/>
      <w:bookmarkStart w:id="25" w:name="_Toc34311551"/>
      <w:r w:rsidRPr="005C2F1F">
        <w:t xml:space="preserve">ДОДАТОК КОН ПРИЛОГ </w:t>
      </w:r>
      <w:r w:rsidRPr="005C2F1F">
        <w:rPr>
          <w:lang w:val="en-US"/>
        </w:rPr>
        <w:t>V</w:t>
      </w:r>
      <w:r w:rsidRPr="005C2F1F">
        <w:t>I</w:t>
      </w:r>
      <w:bookmarkEnd w:id="21"/>
      <w:bookmarkEnd w:id="22"/>
      <w:r w:rsidRPr="005C2F1F">
        <w:rPr>
          <w:lang w:val="en-US"/>
        </w:rPr>
        <w:t>I</w:t>
      </w:r>
      <w:bookmarkEnd w:id="23"/>
      <w:bookmarkEnd w:id="24"/>
      <w:bookmarkEnd w:id="25"/>
    </w:p>
    <w:p w14:paraId="6F203525" w14:textId="41A3CD65" w:rsidR="00F32D8E" w:rsidRPr="005C2F1F" w:rsidRDefault="00F32D8E" w:rsidP="00AE441F">
      <w:pPr>
        <w:spacing w:line="240" w:lineRule="auto"/>
        <w:ind w:right="-51"/>
        <w:rPr>
          <w:rFonts w:eastAsia="Times New Roman" w:cs="Arial"/>
          <w:b/>
          <w:iCs/>
          <w:szCs w:val="24"/>
        </w:rPr>
      </w:pPr>
    </w:p>
    <w:p w14:paraId="440B6665" w14:textId="04640E35" w:rsidR="00F32D8E" w:rsidRPr="005C2F1F" w:rsidRDefault="00F32D8E" w:rsidP="00AE441F">
      <w:pPr>
        <w:spacing w:line="240" w:lineRule="auto"/>
        <w:ind w:right="-51"/>
        <w:rPr>
          <w:rFonts w:eastAsia="Times New Roman" w:cs="Arial"/>
          <w:b/>
          <w:iCs/>
          <w:szCs w:val="24"/>
        </w:rPr>
      </w:pPr>
    </w:p>
    <w:p w14:paraId="0D81AEBF" w14:textId="622E4C46" w:rsidR="00F32D8E" w:rsidRPr="005C2F1F" w:rsidRDefault="00F32D8E" w:rsidP="00AE441F">
      <w:pPr>
        <w:spacing w:line="240" w:lineRule="auto"/>
        <w:ind w:right="-51"/>
        <w:rPr>
          <w:rFonts w:eastAsia="MS Mincho" w:cs="Arial"/>
          <w:b/>
          <w:szCs w:val="24"/>
        </w:rPr>
      </w:pPr>
    </w:p>
    <w:p w14:paraId="2531082D" w14:textId="65136BA8" w:rsidR="00F32D8E" w:rsidRPr="005C2F1F" w:rsidRDefault="00F32D8E" w:rsidP="00AE441F">
      <w:pPr>
        <w:spacing w:line="240" w:lineRule="auto"/>
        <w:ind w:right="-51"/>
        <w:rPr>
          <w:rFonts w:eastAsia="MS Mincho" w:cs="Arial"/>
          <w:b/>
          <w:szCs w:val="24"/>
        </w:rPr>
      </w:pPr>
    </w:p>
    <w:p w14:paraId="3515E68C" w14:textId="243A4C86" w:rsidR="00F32D8E" w:rsidRPr="005C2F1F" w:rsidRDefault="00F32D8E" w:rsidP="00AE441F">
      <w:pPr>
        <w:spacing w:line="240" w:lineRule="auto"/>
        <w:ind w:right="-51"/>
        <w:rPr>
          <w:rFonts w:eastAsia="MS Mincho" w:cs="Arial"/>
          <w:b/>
          <w:szCs w:val="24"/>
        </w:rPr>
      </w:pPr>
    </w:p>
    <w:p w14:paraId="6B9664FA" w14:textId="03ACC2C9" w:rsidR="00F32D8E" w:rsidRPr="005C2F1F" w:rsidRDefault="00F32D8E" w:rsidP="00AE441F">
      <w:pPr>
        <w:spacing w:line="240" w:lineRule="auto"/>
        <w:ind w:right="-51"/>
        <w:rPr>
          <w:rFonts w:eastAsia="MS Mincho" w:cs="Arial"/>
          <w:b/>
          <w:szCs w:val="24"/>
        </w:rPr>
      </w:pPr>
    </w:p>
    <w:p w14:paraId="15B94528" w14:textId="7F9EC27B" w:rsidR="00F32D8E" w:rsidRPr="005C2F1F" w:rsidRDefault="00F32D8E" w:rsidP="00AE441F">
      <w:pPr>
        <w:spacing w:line="240" w:lineRule="auto"/>
        <w:ind w:right="-51"/>
        <w:rPr>
          <w:rFonts w:eastAsia="MS Mincho" w:cs="Arial"/>
          <w:b/>
          <w:szCs w:val="24"/>
        </w:rPr>
      </w:pPr>
    </w:p>
    <w:p w14:paraId="0897D64F" w14:textId="44053E49" w:rsidR="00F32D8E" w:rsidRPr="005C2F1F" w:rsidRDefault="00F32D8E" w:rsidP="00AE441F">
      <w:pPr>
        <w:spacing w:line="240" w:lineRule="auto"/>
        <w:ind w:right="-51"/>
        <w:rPr>
          <w:rFonts w:eastAsia="MS Mincho" w:cs="Arial"/>
          <w:b/>
          <w:szCs w:val="24"/>
        </w:rPr>
      </w:pPr>
    </w:p>
    <w:p w14:paraId="18334918" w14:textId="0287D7A4" w:rsidR="00F32D8E" w:rsidRPr="005C2F1F" w:rsidRDefault="00F32D8E" w:rsidP="00AE441F">
      <w:pPr>
        <w:spacing w:line="240" w:lineRule="auto"/>
        <w:ind w:right="-51"/>
        <w:rPr>
          <w:rFonts w:eastAsia="MS Mincho" w:cs="Arial"/>
          <w:b/>
          <w:szCs w:val="24"/>
        </w:rPr>
      </w:pPr>
    </w:p>
    <w:p w14:paraId="306871B7" w14:textId="31DF49BB" w:rsidR="00F32D8E" w:rsidRPr="005C2F1F" w:rsidRDefault="00F32D8E" w:rsidP="00AE441F">
      <w:pPr>
        <w:spacing w:line="240" w:lineRule="auto"/>
        <w:ind w:right="-51"/>
        <w:rPr>
          <w:rFonts w:eastAsia="MS Mincho" w:cs="Arial"/>
          <w:b/>
          <w:szCs w:val="24"/>
        </w:rPr>
      </w:pPr>
    </w:p>
    <w:p w14:paraId="5E1C6A04" w14:textId="031C088E" w:rsidR="00F32D8E" w:rsidRPr="005C2F1F" w:rsidRDefault="00F32D8E" w:rsidP="00AE441F">
      <w:pPr>
        <w:spacing w:line="240" w:lineRule="auto"/>
        <w:ind w:right="-51"/>
        <w:rPr>
          <w:rFonts w:eastAsia="MS Mincho" w:cs="Arial"/>
          <w:b/>
          <w:szCs w:val="24"/>
        </w:rPr>
      </w:pPr>
    </w:p>
    <w:p w14:paraId="6580CEAE" w14:textId="1985D1AA" w:rsidR="00F32D8E" w:rsidRPr="005C2F1F" w:rsidRDefault="00F32D8E" w:rsidP="00AE441F">
      <w:pPr>
        <w:spacing w:line="240" w:lineRule="auto"/>
        <w:ind w:right="-51"/>
        <w:rPr>
          <w:rFonts w:eastAsia="MS Mincho" w:cs="Arial"/>
          <w:b/>
          <w:szCs w:val="24"/>
        </w:rPr>
      </w:pPr>
    </w:p>
    <w:p w14:paraId="3DC9392E" w14:textId="6BA36C0E" w:rsidR="00F32D8E" w:rsidRPr="005C2F1F" w:rsidRDefault="00F32D8E" w:rsidP="00AE441F">
      <w:pPr>
        <w:spacing w:line="240" w:lineRule="auto"/>
        <w:ind w:right="-51"/>
        <w:rPr>
          <w:rFonts w:eastAsia="MS Mincho" w:cs="Arial"/>
          <w:b/>
          <w:szCs w:val="24"/>
        </w:rPr>
      </w:pPr>
    </w:p>
    <w:p w14:paraId="777546D3" w14:textId="692B02AA" w:rsidR="00F32D8E" w:rsidRPr="005C2F1F" w:rsidRDefault="00F32D8E" w:rsidP="00AE441F">
      <w:pPr>
        <w:spacing w:line="240" w:lineRule="auto"/>
        <w:ind w:right="-51"/>
        <w:rPr>
          <w:rFonts w:eastAsia="MS Mincho" w:cs="Arial"/>
          <w:b/>
          <w:szCs w:val="24"/>
        </w:rPr>
      </w:pPr>
    </w:p>
    <w:p w14:paraId="321210E5" w14:textId="7A1EF28F" w:rsidR="00F32D8E" w:rsidRPr="005C2F1F" w:rsidRDefault="00F32D8E" w:rsidP="00AE441F">
      <w:pPr>
        <w:spacing w:line="240" w:lineRule="auto"/>
        <w:ind w:right="-51"/>
        <w:rPr>
          <w:rFonts w:eastAsia="MS Mincho" w:cs="Arial"/>
          <w:b/>
          <w:szCs w:val="24"/>
        </w:rPr>
      </w:pPr>
    </w:p>
    <w:p w14:paraId="104C6232" w14:textId="5D5FD095" w:rsidR="00F32D8E" w:rsidRPr="005C2F1F" w:rsidRDefault="00F32D8E" w:rsidP="00AE441F">
      <w:pPr>
        <w:spacing w:line="240" w:lineRule="auto"/>
        <w:ind w:right="-51"/>
        <w:rPr>
          <w:rFonts w:eastAsia="MS Mincho" w:cs="Arial"/>
          <w:b/>
          <w:szCs w:val="24"/>
        </w:rPr>
      </w:pPr>
    </w:p>
    <w:p w14:paraId="3FD1DBB7" w14:textId="70E6D16C" w:rsidR="00F32D8E" w:rsidRPr="005C2F1F" w:rsidRDefault="00F32D8E" w:rsidP="00AE441F">
      <w:pPr>
        <w:spacing w:line="240" w:lineRule="auto"/>
        <w:ind w:right="-51"/>
        <w:rPr>
          <w:rFonts w:eastAsia="MS Mincho" w:cs="Arial"/>
          <w:b/>
          <w:szCs w:val="24"/>
        </w:rPr>
      </w:pPr>
    </w:p>
    <w:p w14:paraId="61FD032F" w14:textId="42701218" w:rsidR="00F32D8E" w:rsidRPr="005C2F1F" w:rsidRDefault="00F32D8E" w:rsidP="00AE441F">
      <w:pPr>
        <w:spacing w:line="240" w:lineRule="auto"/>
        <w:ind w:right="-51"/>
        <w:rPr>
          <w:rFonts w:eastAsia="MS Mincho" w:cs="Arial"/>
          <w:b/>
          <w:szCs w:val="24"/>
        </w:rPr>
      </w:pPr>
    </w:p>
    <w:p w14:paraId="6072EB66" w14:textId="33BD893D" w:rsidR="00F32D8E" w:rsidRPr="005C2F1F" w:rsidRDefault="00F32D8E" w:rsidP="00AE441F">
      <w:pPr>
        <w:spacing w:line="240" w:lineRule="auto"/>
        <w:ind w:right="-51"/>
        <w:rPr>
          <w:rFonts w:eastAsia="MS Mincho" w:cs="Arial"/>
          <w:b/>
          <w:szCs w:val="24"/>
        </w:rPr>
      </w:pPr>
    </w:p>
    <w:p w14:paraId="0946B331" w14:textId="785523F5" w:rsidR="00F32D8E" w:rsidRPr="005C2F1F" w:rsidRDefault="00F32D8E" w:rsidP="00AE441F">
      <w:pPr>
        <w:spacing w:line="240" w:lineRule="auto"/>
        <w:ind w:right="-51"/>
        <w:rPr>
          <w:rFonts w:eastAsia="MS Mincho" w:cs="Arial"/>
          <w:b/>
          <w:szCs w:val="24"/>
        </w:rPr>
      </w:pPr>
    </w:p>
    <w:p w14:paraId="755160F1" w14:textId="4E00EFF7" w:rsidR="00F32D8E" w:rsidRPr="005C2F1F" w:rsidRDefault="00F32D8E" w:rsidP="00AE441F">
      <w:pPr>
        <w:spacing w:line="240" w:lineRule="auto"/>
        <w:ind w:right="-51"/>
        <w:rPr>
          <w:rFonts w:eastAsia="MS Mincho" w:cs="Arial"/>
          <w:b/>
          <w:szCs w:val="24"/>
        </w:rPr>
      </w:pPr>
    </w:p>
    <w:p w14:paraId="2764E0E5" w14:textId="712B32D0" w:rsidR="00F32D8E" w:rsidRPr="005C2F1F" w:rsidRDefault="007442F4" w:rsidP="00D40BCC">
      <w:pPr>
        <w:pStyle w:val="Heading2"/>
        <w:numPr>
          <w:ilvl w:val="0"/>
          <w:numId w:val="16"/>
        </w:numPr>
        <w:rPr>
          <w:rFonts w:ascii="Arial" w:eastAsia="MS Mincho" w:hAnsi="Arial" w:cs="Arial"/>
          <w:b/>
          <w:bCs/>
          <w:color w:val="auto"/>
        </w:rPr>
      </w:pPr>
      <w:bookmarkStart w:id="26" w:name="_Toc34311552"/>
      <w:r w:rsidRPr="005C2F1F">
        <w:rPr>
          <w:rFonts w:ascii="Arial" w:hAnsi="Arial" w:cs="Arial"/>
          <w:noProof/>
        </w:rPr>
        <w:lastRenderedPageBreak/>
        <w:drawing>
          <wp:anchor distT="0" distB="0" distL="114300" distR="114300" simplePos="0" relativeHeight="251666436" behindDoc="0" locked="0" layoutInCell="1" allowOverlap="1" wp14:anchorId="44E045FB" wp14:editId="73257BC3">
            <wp:simplePos x="0" y="0"/>
            <wp:positionH relativeFrom="margin">
              <wp:posOffset>-219075</wp:posOffset>
            </wp:positionH>
            <wp:positionV relativeFrom="margin">
              <wp:posOffset>291465</wp:posOffset>
            </wp:positionV>
            <wp:extent cx="5846445" cy="8267700"/>
            <wp:effectExtent l="0" t="0" r="190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6445" cy="826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0BCC" w:rsidRPr="005C2F1F">
        <w:rPr>
          <w:rFonts w:ascii="Arial" w:eastAsia="MS Mincho" w:hAnsi="Arial" w:cs="Arial"/>
          <w:b/>
          <w:bCs/>
          <w:color w:val="auto"/>
        </w:rPr>
        <w:t>Резултати од извршени анализи на приме</w:t>
      </w:r>
      <w:r w:rsidR="000B1E03" w:rsidRPr="005C2F1F">
        <w:rPr>
          <w:rFonts w:ascii="Arial" w:eastAsia="MS Mincho" w:hAnsi="Arial" w:cs="Arial"/>
          <w:b/>
          <w:bCs/>
          <w:color w:val="auto"/>
        </w:rPr>
        <w:t>р</w:t>
      </w:r>
      <w:r w:rsidR="00D40BCC" w:rsidRPr="005C2F1F">
        <w:rPr>
          <w:rFonts w:ascii="Arial" w:eastAsia="MS Mincho" w:hAnsi="Arial" w:cs="Arial"/>
          <w:b/>
          <w:bCs/>
          <w:color w:val="auto"/>
        </w:rPr>
        <w:t>оци почва</w:t>
      </w:r>
      <w:bookmarkEnd w:id="26"/>
      <w:r w:rsidR="00D40BCC" w:rsidRPr="005C2F1F">
        <w:rPr>
          <w:rFonts w:ascii="Arial" w:eastAsia="MS Mincho" w:hAnsi="Arial" w:cs="Arial"/>
          <w:b/>
          <w:bCs/>
          <w:color w:val="auto"/>
        </w:rPr>
        <w:t xml:space="preserve"> </w:t>
      </w:r>
    </w:p>
    <w:p w14:paraId="02EB6E7B" w14:textId="1B46AC28" w:rsidR="001212D2" w:rsidRPr="005C2F1F" w:rsidRDefault="001212D2" w:rsidP="001212D2">
      <w:pPr>
        <w:rPr>
          <w:rFonts w:cs="Arial"/>
        </w:rPr>
      </w:pPr>
    </w:p>
    <w:p w14:paraId="01473FDD" w14:textId="5FA3E936" w:rsidR="0009143D" w:rsidRPr="005C2F1F" w:rsidRDefault="0009143D" w:rsidP="001212D2">
      <w:pPr>
        <w:rPr>
          <w:rFonts w:cs="Arial"/>
        </w:rPr>
      </w:pPr>
      <w:r w:rsidRPr="005C2F1F">
        <w:rPr>
          <w:rFonts w:cs="Arial"/>
          <w:noProof/>
        </w:rPr>
        <w:lastRenderedPageBreak/>
        <w:drawing>
          <wp:anchor distT="0" distB="0" distL="114300" distR="114300" simplePos="0" relativeHeight="251667460" behindDoc="0" locked="0" layoutInCell="1" allowOverlap="1" wp14:anchorId="4B8DB695" wp14:editId="03E58240">
            <wp:simplePos x="0" y="0"/>
            <wp:positionH relativeFrom="margin">
              <wp:posOffset>-206375</wp:posOffset>
            </wp:positionH>
            <wp:positionV relativeFrom="margin">
              <wp:posOffset>-32385</wp:posOffset>
            </wp:positionV>
            <wp:extent cx="6042025" cy="854392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2025" cy="8543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EB2C29" w14:textId="6146EF7E" w:rsidR="001212D2" w:rsidRPr="005C2F1F" w:rsidRDefault="0009143D" w:rsidP="001212D2">
      <w:pPr>
        <w:rPr>
          <w:rFonts w:cs="Arial"/>
        </w:rPr>
      </w:pPr>
      <w:r w:rsidRPr="005C2F1F">
        <w:rPr>
          <w:rFonts w:cs="Arial"/>
          <w:noProof/>
        </w:rPr>
        <w:lastRenderedPageBreak/>
        <w:drawing>
          <wp:anchor distT="0" distB="0" distL="114300" distR="114300" simplePos="0" relativeHeight="251668484" behindDoc="0" locked="0" layoutInCell="1" allowOverlap="1" wp14:anchorId="2FD192F3" wp14:editId="75AA8F10">
            <wp:simplePos x="0" y="0"/>
            <wp:positionH relativeFrom="margin">
              <wp:posOffset>-124460</wp:posOffset>
            </wp:positionH>
            <wp:positionV relativeFrom="margin">
              <wp:posOffset>-13335</wp:posOffset>
            </wp:positionV>
            <wp:extent cx="6109335" cy="8639175"/>
            <wp:effectExtent l="0" t="0" r="5715" b="952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09335" cy="8639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12CDE7" w14:textId="205D1027" w:rsidR="001212D2" w:rsidRPr="005C2F1F" w:rsidRDefault="0009143D" w:rsidP="001212D2">
      <w:pPr>
        <w:rPr>
          <w:rFonts w:cs="Arial"/>
        </w:rPr>
      </w:pPr>
      <w:r w:rsidRPr="005C2F1F">
        <w:rPr>
          <w:rFonts w:cs="Arial"/>
          <w:noProof/>
        </w:rPr>
        <w:lastRenderedPageBreak/>
        <w:drawing>
          <wp:anchor distT="0" distB="0" distL="114300" distR="114300" simplePos="0" relativeHeight="251669508" behindDoc="0" locked="0" layoutInCell="1" allowOverlap="1" wp14:anchorId="4B1DF075" wp14:editId="65FD9C4C">
            <wp:simplePos x="0" y="0"/>
            <wp:positionH relativeFrom="margin">
              <wp:posOffset>104775</wp:posOffset>
            </wp:positionH>
            <wp:positionV relativeFrom="margin">
              <wp:posOffset>-80010</wp:posOffset>
            </wp:positionV>
            <wp:extent cx="6075680" cy="8591550"/>
            <wp:effectExtent l="0" t="0" r="127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75680" cy="8591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FB0484" w14:textId="11E3F8A5" w:rsidR="001212D2" w:rsidRPr="005C2F1F" w:rsidRDefault="0009143D" w:rsidP="001212D2">
      <w:pPr>
        <w:rPr>
          <w:rFonts w:cs="Arial"/>
        </w:rPr>
      </w:pPr>
      <w:r w:rsidRPr="005C2F1F">
        <w:rPr>
          <w:rFonts w:cs="Arial"/>
          <w:noProof/>
        </w:rPr>
        <w:lastRenderedPageBreak/>
        <w:drawing>
          <wp:anchor distT="0" distB="0" distL="114300" distR="114300" simplePos="0" relativeHeight="251670532" behindDoc="0" locked="0" layoutInCell="1" allowOverlap="1" wp14:anchorId="4A4ACA61" wp14:editId="2C56C40E">
            <wp:simplePos x="0" y="0"/>
            <wp:positionH relativeFrom="margin">
              <wp:posOffset>-152400</wp:posOffset>
            </wp:positionH>
            <wp:positionV relativeFrom="margin">
              <wp:posOffset>-60960</wp:posOffset>
            </wp:positionV>
            <wp:extent cx="6223635" cy="8801100"/>
            <wp:effectExtent l="0" t="0" r="571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23635" cy="8801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E7538F" w14:textId="12F43A69" w:rsidR="001212D2" w:rsidRPr="005C2F1F" w:rsidRDefault="0009143D" w:rsidP="001212D2">
      <w:pPr>
        <w:rPr>
          <w:rFonts w:cs="Arial"/>
        </w:rPr>
      </w:pPr>
      <w:r w:rsidRPr="005C2F1F">
        <w:rPr>
          <w:rFonts w:cs="Arial"/>
          <w:noProof/>
        </w:rPr>
        <w:lastRenderedPageBreak/>
        <w:drawing>
          <wp:anchor distT="0" distB="0" distL="114300" distR="114300" simplePos="0" relativeHeight="251671556" behindDoc="0" locked="0" layoutInCell="1" allowOverlap="1" wp14:anchorId="38CBC5AE" wp14:editId="7F3CAEEC">
            <wp:simplePos x="0" y="0"/>
            <wp:positionH relativeFrom="margin">
              <wp:posOffset>-57785</wp:posOffset>
            </wp:positionH>
            <wp:positionV relativeFrom="margin">
              <wp:posOffset>-60960</wp:posOffset>
            </wp:positionV>
            <wp:extent cx="6082665" cy="860107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2665" cy="8601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C9199" w14:textId="535DB2AE" w:rsidR="001212D2" w:rsidRPr="005C2F1F" w:rsidRDefault="0009143D" w:rsidP="001212D2">
      <w:pPr>
        <w:rPr>
          <w:rFonts w:cs="Arial"/>
        </w:rPr>
      </w:pPr>
      <w:r w:rsidRPr="005C2F1F">
        <w:rPr>
          <w:rFonts w:cs="Arial"/>
          <w:noProof/>
        </w:rPr>
        <w:lastRenderedPageBreak/>
        <w:drawing>
          <wp:anchor distT="0" distB="0" distL="114300" distR="114300" simplePos="0" relativeHeight="251672580" behindDoc="0" locked="0" layoutInCell="1" allowOverlap="1" wp14:anchorId="258CDC07" wp14:editId="52F75121">
            <wp:simplePos x="0" y="0"/>
            <wp:positionH relativeFrom="margin">
              <wp:posOffset>-419100</wp:posOffset>
            </wp:positionH>
            <wp:positionV relativeFrom="margin">
              <wp:posOffset>-90170</wp:posOffset>
            </wp:positionV>
            <wp:extent cx="6176010" cy="8734425"/>
            <wp:effectExtent l="0" t="0" r="0" b="952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6010" cy="8734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AE2A14" w14:textId="65F9363B" w:rsidR="001212D2" w:rsidRPr="005C2F1F" w:rsidRDefault="0009143D" w:rsidP="001212D2">
      <w:pPr>
        <w:rPr>
          <w:rFonts w:cs="Arial"/>
        </w:rPr>
      </w:pPr>
      <w:r w:rsidRPr="005C2F1F">
        <w:rPr>
          <w:rFonts w:cs="Arial"/>
          <w:noProof/>
        </w:rPr>
        <w:lastRenderedPageBreak/>
        <w:drawing>
          <wp:anchor distT="0" distB="0" distL="114300" distR="114300" simplePos="0" relativeHeight="251673604" behindDoc="0" locked="0" layoutInCell="1" allowOverlap="1" wp14:anchorId="0571CEB6" wp14:editId="0EB63031">
            <wp:simplePos x="0" y="0"/>
            <wp:positionH relativeFrom="margin">
              <wp:posOffset>-407035</wp:posOffset>
            </wp:positionH>
            <wp:positionV relativeFrom="margin">
              <wp:posOffset>-108585</wp:posOffset>
            </wp:positionV>
            <wp:extent cx="6223635" cy="8801100"/>
            <wp:effectExtent l="0" t="0" r="571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23635" cy="8801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6D5999" w14:textId="6E6A90D0" w:rsidR="001212D2" w:rsidRPr="005C2F1F" w:rsidRDefault="0009143D" w:rsidP="001212D2">
      <w:pPr>
        <w:rPr>
          <w:rFonts w:cs="Arial"/>
        </w:rPr>
      </w:pPr>
      <w:r w:rsidRPr="005C2F1F">
        <w:rPr>
          <w:rFonts w:cs="Arial"/>
          <w:noProof/>
        </w:rPr>
        <w:lastRenderedPageBreak/>
        <w:drawing>
          <wp:anchor distT="0" distB="0" distL="114300" distR="114300" simplePos="0" relativeHeight="251674628" behindDoc="0" locked="0" layoutInCell="1" allowOverlap="1" wp14:anchorId="120DEC8B" wp14:editId="6FF761C5">
            <wp:simplePos x="0" y="0"/>
            <wp:positionH relativeFrom="margin">
              <wp:posOffset>-133985</wp:posOffset>
            </wp:positionH>
            <wp:positionV relativeFrom="margin">
              <wp:posOffset>-51435</wp:posOffset>
            </wp:positionV>
            <wp:extent cx="6129655" cy="8667750"/>
            <wp:effectExtent l="0" t="0" r="444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9655" cy="8667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F698BB" w14:textId="19DB6B03" w:rsidR="001212D2" w:rsidRPr="005C2F1F" w:rsidRDefault="0009143D" w:rsidP="001212D2">
      <w:pPr>
        <w:rPr>
          <w:rFonts w:cs="Arial"/>
        </w:rPr>
      </w:pPr>
      <w:r w:rsidRPr="005C2F1F">
        <w:rPr>
          <w:rFonts w:cs="Arial"/>
          <w:noProof/>
        </w:rPr>
        <w:lastRenderedPageBreak/>
        <w:drawing>
          <wp:anchor distT="0" distB="0" distL="114300" distR="114300" simplePos="0" relativeHeight="251675652" behindDoc="0" locked="0" layoutInCell="1" allowOverlap="1" wp14:anchorId="501AEBA2" wp14:editId="6A6281FF">
            <wp:simplePos x="0" y="0"/>
            <wp:positionH relativeFrom="margin">
              <wp:posOffset>-168275</wp:posOffset>
            </wp:positionH>
            <wp:positionV relativeFrom="margin">
              <wp:posOffset>-290195</wp:posOffset>
            </wp:positionV>
            <wp:extent cx="6284595" cy="8886825"/>
            <wp:effectExtent l="0" t="0" r="1905" b="952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84595" cy="888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460958" w14:textId="4E31F10D" w:rsidR="001212D2" w:rsidRPr="005C2F1F" w:rsidRDefault="0009143D" w:rsidP="001212D2">
      <w:pPr>
        <w:rPr>
          <w:rFonts w:cs="Arial"/>
        </w:rPr>
      </w:pPr>
      <w:r w:rsidRPr="005C2F1F">
        <w:rPr>
          <w:rFonts w:cs="Arial"/>
          <w:noProof/>
        </w:rPr>
        <w:lastRenderedPageBreak/>
        <w:drawing>
          <wp:anchor distT="0" distB="0" distL="114300" distR="114300" simplePos="0" relativeHeight="251676676" behindDoc="0" locked="0" layoutInCell="1" allowOverlap="1" wp14:anchorId="396C95FD" wp14:editId="7DF8003C">
            <wp:simplePos x="0" y="0"/>
            <wp:positionH relativeFrom="margin">
              <wp:posOffset>-305435</wp:posOffset>
            </wp:positionH>
            <wp:positionV relativeFrom="margin">
              <wp:posOffset>-108585</wp:posOffset>
            </wp:positionV>
            <wp:extent cx="6200775" cy="8767445"/>
            <wp:effectExtent l="0" t="0" r="952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00775" cy="8767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ECF3B3" w14:textId="1739843B" w:rsidR="0009143D" w:rsidRPr="005C2F1F" w:rsidRDefault="0009143D" w:rsidP="0009143D">
      <w:pPr>
        <w:pStyle w:val="Heading2"/>
        <w:numPr>
          <w:ilvl w:val="0"/>
          <w:numId w:val="16"/>
        </w:numPr>
        <w:rPr>
          <w:rFonts w:ascii="Arial" w:eastAsia="MS Mincho" w:hAnsi="Arial" w:cs="Arial"/>
          <w:b/>
          <w:bCs/>
          <w:color w:val="auto"/>
          <w:lang w:val="ru-RU"/>
        </w:rPr>
      </w:pPr>
      <w:bookmarkStart w:id="27" w:name="_Toc34311553"/>
      <w:r w:rsidRPr="005C2F1F">
        <w:rPr>
          <w:rFonts w:ascii="Arial" w:hAnsi="Arial" w:cs="Arial"/>
          <w:noProof/>
        </w:rPr>
        <w:lastRenderedPageBreak/>
        <w:drawing>
          <wp:anchor distT="0" distB="0" distL="114300" distR="114300" simplePos="0" relativeHeight="251659268" behindDoc="0" locked="0" layoutInCell="1" allowOverlap="1" wp14:anchorId="2779E231" wp14:editId="05890B57">
            <wp:simplePos x="0" y="0"/>
            <wp:positionH relativeFrom="margin">
              <wp:posOffset>123825</wp:posOffset>
            </wp:positionH>
            <wp:positionV relativeFrom="margin">
              <wp:posOffset>709930</wp:posOffset>
            </wp:positionV>
            <wp:extent cx="5534025" cy="7825105"/>
            <wp:effectExtent l="0" t="0" r="9525" b="444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4025" cy="7825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2F1F">
        <w:rPr>
          <w:rFonts w:ascii="Arial" w:eastAsia="MS Mincho" w:hAnsi="Arial" w:cs="Arial"/>
          <w:b/>
          <w:bCs/>
          <w:color w:val="auto"/>
        </w:rPr>
        <w:t>Извештај од извршени мерења на нивото на бучава во животна средина</w:t>
      </w:r>
      <w:bookmarkEnd w:id="27"/>
    </w:p>
    <w:p w14:paraId="01A55A66" w14:textId="28208A66" w:rsidR="001212D2" w:rsidRPr="005C2F1F" w:rsidRDefault="001212D2" w:rsidP="001212D2">
      <w:pPr>
        <w:rPr>
          <w:rFonts w:cs="Arial"/>
        </w:rPr>
      </w:pPr>
    </w:p>
    <w:p w14:paraId="2246AE92" w14:textId="2470E499" w:rsidR="001212D2" w:rsidRPr="005C2F1F" w:rsidRDefault="0009143D" w:rsidP="001212D2">
      <w:pPr>
        <w:rPr>
          <w:rFonts w:cs="Arial"/>
        </w:rPr>
      </w:pPr>
      <w:r w:rsidRPr="005C2F1F">
        <w:rPr>
          <w:rFonts w:cs="Arial"/>
          <w:noProof/>
        </w:rPr>
        <w:lastRenderedPageBreak/>
        <w:drawing>
          <wp:anchor distT="0" distB="0" distL="114300" distR="114300" simplePos="0" relativeHeight="251660292" behindDoc="0" locked="0" layoutInCell="1" allowOverlap="1" wp14:anchorId="77F11192" wp14:editId="576B9CB8">
            <wp:simplePos x="0" y="0"/>
            <wp:positionH relativeFrom="margin">
              <wp:posOffset>-323850</wp:posOffset>
            </wp:positionH>
            <wp:positionV relativeFrom="margin">
              <wp:posOffset>-51435</wp:posOffset>
            </wp:positionV>
            <wp:extent cx="6365875" cy="87058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65875" cy="8705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23EA0A" w14:textId="1E6E9671" w:rsidR="001212D2" w:rsidRPr="005C2F1F" w:rsidRDefault="0009143D" w:rsidP="001212D2">
      <w:pPr>
        <w:rPr>
          <w:rFonts w:cs="Arial"/>
        </w:rPr>
      </w:pPr>
      <w:r w:rsidRPr="005C2F1F">
        <w:rPr>
          <w:rFonts w:cs="Arial"/>
          <w:noProof/>
        </w:rPr>
        <w:lastRenderedPageBreak/>
        <w:drawing>
          <wp:anchor distT="0" distB="0" distL="114300" distR="114300" simplePos="0" relativeHeight="251661316" behindDoc="0" locked="0" layoutInCell="1" allowOverlap="1" wp14:anchorId="4023ED9D" wp14:editId="5660127B">
            <wp:simplePos x="0" y="0"/>
            <wp:positionH relativeFrom="margin">
              <wp:posOffset>-115570</wp:posOffset>
            </wp:positionH>
            <wp:positionV relativeFrom="margin">
              <wp:posOffset>-25400</wp:posOffset>
            </wp:positionV>
            <wp:extent cx="6074410" cy="8589375"/>
            <wp:effectExtent l="0" t="0" r="2540" b="254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74410" cy="8589375"/>
                    </a:xfrm>
                    <a:prstGeom prst="rect">
                      <a:avLst/>
                    </a:prstGeom>
                    <a:noFill/>
                    <a:ln>
                      <a:noFill/>
                    </a:ln>
                  </pic:spPr>
                </pic:pic>
              </a:graphicData>
            </a:graphic>
          </wp:anchor>
        </w:drawing>
      </w:r>
    </w:p>
    <w:p w14:paraId="66EDEBC1" w14:textId="5A11B94F" w:rsidR="001212D2" w:rsidRPr="005C2F1F" w:rsidRDefault="0009143D" w:rsidP="001212D2">
      <w:pPr>
        <w:rPr>
          <w:rFonts w:cs="Arial"/>
        </w:rPr>
      </w:pPr>
      <w:r w:rsidRPr="005C2F1F">
        <w:rPr>
          <w:rFonts w:cs="Arial"/>
          <w:noProof/>
        </w:rPr>
        <w:lastRenderedPageBreak/>
        <w:drawing>
          <wp:anchor distT="0" distB="0" distL="114300" distR="114300" simplePos="0" relativeHeight="251662340" behindDoc="0" locked="0" layoutInCell="1" allowOverlap="1" wp14:anchorId="07FF9CE0" wp14:editId="7532E11D">
            <wp:simplePos x="0" y="0"/>
            <wp:positionH relativeFrom="margin">
              <wp:posOffset>-130175</wp:posOffset>
            </wp:positionH>
            <wp:positionV relativeFrom="margin">
              <wp:posOffset>-3810</wp:posOffset>
            </wp:positionV>
            <wp:extent cx="6042025" cy="854392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42025" cy="8543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6E6179" w14:textId="55F8823E" w:rsidR="001212D2" w:rsidRPr="005C2F1F" w:rsidRDefault="0009143D" w:rsidP="001212D2">
      <w:pPr>
        <w:rPr>
          <w:rFonts w:cs="Arial"/>
        </w:rPr>
      </w:pPr>
      <w:r w:rsidRPr="005C2F1F">
        <w:rPr>
          <w:rFonts w:cs="Arial"/>
          <w:noProof/>
        </w:rPr>
        <w:lastRenderedPageBreak/>
        <w:drawing>
          <wp:anchor distT="0" distB="0" distL="114300" distR="114300" simplePos="0" relativeHeight="251663364" behindDoc="0" locked="0" layoutInCell="1" allowOverlap="1" wp14:anchorId="27900A3D" wp14:editId="1D202172">
            <wp:simplePos x="0" y="0"/>
            <wp:positionH relativeFrom="margin">
              <wp:posOffset>-123825</wp:posOffset>
            </wp:positionH>
            <wp:positionV relativeFrom="margin">
              <wp:posOffset>-80645</wp:posOffset>
            </wp:positionV>
            <wp:extent cx="6176645" cy="8734425"/>
            <wp:effectExtent l="0" t="0" r="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76645" cy="8734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8EC2F7" w14:textId="1FE4D0CA" w:rsidR="001212D2" w:rsidRPr="005C2F1F" w:rsidRDefault="0009143D" w:rsidP="001212D2">
      <w:pPr>
        <w:rPr>
          <w:rFonts w:cs="Arial"/>
        </w:rPr>
      </w:pPr>
      <w:r w:rsidRPr="005C2F1F">
        <w:rPr>
          <w:rFonts w:cs="Arial"/>
          <w:noProof/>
        </w:rPr>
        <w:lastRenderedPageBreak/>
        <w:drawing>
          <wp:anchor distT="0" distB="0" distL="114300" distR="114300" simplePos="0" relativeHeight="251664388" behindDoc="0" locked="0" layoutInCell="1" allowOverlap="1" wp14:anchorId="45222999" wp14:editId="3912175B">
            <wp:simplePos x="0" y="0"/>
            <wp:positionH relativeFrom="margin">
              <wp:posOffset>-133985</wp:posOffset>
            </wp:positionH>
            <wp:positionV relativeFrom="margin">
              <wp:posOffset>-51435</wp:posOffset>
            </wp:positionV>
            <wp:extent cx="6219825" cy="8794750"/>
            <wp:effectExtent l="0" t="0" r="9525" b="635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19825" cy="8794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85573D" w14:textId="59526C79" w:rsidR="00214FB3" w:rsidRPr="005C2F1F" w:rsidRDefault="0009143D" w:rsidP="0009143D">
      <w:pPr>
        <w:ind w:firstLine="0"/>
        <w:rPr>
          <w:rFonts w:cs="Arial"/>
        </w:rPr>
      </w:pPr>
      <w:r w:rsidRPr="005C2F1F">
        <w:rPr>
          <w:rFonts w:cs="Arial"/>
          <w:noProof/>
        </w:rPr>
        <w:lastRenderedPageBreak/>
        <w:drawing>
          <wp:anchor distT="0" distB="0" distL="114300" distR="114300" simplePos="0" relativeHeight="251665412" behindDoc="0" locked="0" layoutInCell="1" allowOverlap="1" wp14:anchorId="7EF2B7F1" wp14:editId="680FBEE1">
            <wp:simplePos x="0" y="0"/>
            <wp:positionH relativeFrom="margin">
              <wp:posOffset>-200025</wp:posOffset>
            </wp:positionH>
            <wp:positionV relativeFrom="margin">
              <wp:posOffset>196215</wp:posOffset>
            </wp:positionV>
            <wp:extent cx="6029325" cy="8525510"/>
            <wp:effectExtent l="0" t="0" r="9525" b="889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29325" cy="852551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214FB3" w:rsidRPr="005C2F1F" w:rsidSect="00AE441F">
      <w:footerReference w:type="first" r:id="rId37"/>
      <w:pgSz w:w="11906" w:h="16838" w:code="9"/>
      <w:pgMar w:top="1440" w:right="1440" w:bottom="1440" w:left="1440" w:header="708" w:footer="67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4DCAB0" w14:textId="77777777" w:rsidR="00DE64C0" w:rsidRDefault="00DE64C0" w:rsidP="00461A6B">
      <w:pPr>
        <w:spacing w:line="240" w:lineRule="auto"/>
      </w:pPr>
      <w:r>
        <w:separator/>
      </w:r>
    </w:p>
  </w:endnote>
  <w:endnote w:type="continuationSeparator" w:id="0">
    <w:p w14:paraId="0032862A" w14:textId="77777777" w:rsidR="00DE64C0" w:rsidRDefault="00DE64C0" w:rsidP="00461A6B">
      <w:pPr>
        <w:spacing w:line="240" w:lineRule="auto"/>
      </w:pPr>
      <w:r>
        <w:continuationSeparator/>
      </w:r>
    </w:p>
  </w:endnote>
  <w:endnote w:type="continuationNotice" w:id="1">
    <w:p w14:paraId="3364C290" w14:textId="77777777" w:rsidR="00DE64C0" w:rsidRDefault="00DE64C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MS Mincho"/>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6979840"/>
      <w:docPartObj>
        <w:docPartGallery w:val="Page Numbers (Bottom of Page)"/>
        <w:docPartUnique/>
      </w:docPartObj>
    </w:sdtPr>
    <w:sdtEndPr>
      <w:rPr>
        <w:noProof/>
      </w:rPr>
    </w:sdtEndPr>
    <w:sdtContent>
      <w:p w14:paraId="425CC6FE" w14:textId="77777777" w:rsidR="00581C68" w:rsidRPr="00327378" w:rsidRDefault="00DE64C0" w:rsidP="00581C68">
        <w:pPr>
          <w:pStyle w:val="Footer"/>
          <w:pBdr>
            <w:top w:val="single" w:sz="4" w:space="1" w:color="A5A5A5" w:themeColor="background1" w:themeShade="A5"/>
          </w:pBdr>
          <w:rPr>
            <w:rFonts w:ascii="Arial Narrow" w:hAnsi="Arial Narrow" w:cs="Arial"/>
            <w:i/>
            <w:color w:val="808080" w:themeColor="background1" w:themeShade="80"/>
            <w:sz w:val="20"/>
            <w:szCs w:val="20"/>
          </w:rPr>
        </w:pPr>
        <w:sdt>
          <w:sdtPr>
            <w:rPr>
              <w:rFonts w:cs="Arial"/>
              <w:iCs/>
              <w:noProof/>
              <w:color w:val="808080" w:themeColor="background1" w:themeShade="80"/>
              <w:sz w:val="20"/>
              <w:szCs w:val="20"/>
            </w:rPr>
            <w:alias w:val="Company"/>
            <w:id w:val="1716381567"/>
            <w:placeholder>
              <w:docPart w:val="EA13051C94CD497A915F15FC84DD5D21"/>
            </w:placeholder>
            <w:dataBinding w:prefixMappings="xmlns:ns0='http://schemas.openxmlformats.org/officeDocument/2006/extended-properties'" w:xpath="/ns0:Properties[1]/ns0:Company[1]" w:storeItemID="{6668398D-A668-4E3E-A5EB-62B293D839F1}"/>
            <w:text/>
          </w:sdtPr>
          <w:sdtEndPr/>
          <w:sdtContent>
            <w:r w:rsidR="00581C68" w:rsidRPr="00115E55">
              <w:rPr>
                <w:rFonts w:cs="Arial"/>
                <w:iCs/>
                <w:noProof/>
                <w:color w:val="808080" w:themeColor="background1" w:themeShade="80"/>
                <w:sz w:val="20"/>
                <w:szCs w:val="20"/>
              </w:rPr>
              <w:t>„ЕКО-ТЕАМ“ ДОО, Скопје</w:t>
            </w:r>
          </w:sdtContent>
        </w:sdt>
        <w:r w:rsidR="00581C68" w:rsidRPr="00327378">
          <w:rPr>
            <w:rFonts w:ascii="Arial Narrow" w:hAnsi="Arial Narrow" w:cs="Arial"/>
            <w:i/>
            <w:color w:val="808080" w:themeColor="background1" w:themeShade="80"/>
            <w:sz w:val="20"/>
            <w:szCs w:val="20"/>
          </w:rPr>
          <w:t xml:space="preserve"> </w:t>
        </w:r>
      </w:p>
      <w:p w14:paraId="62407566" w14:textId="1ACEF05D" w:rsidR="00581C68" w:rsidRDefault="00581C68">
        <w:pPr>
          <w:pStyle w:val="Footer"/>
          <w:jc w:val="right"/>
        </w:pPr>
        <w:r>
          <w:fldChar w:fldCharType="begin"/>
        </w:r>
        <w:r>
          <w:instrText xml:space="preserve"> PAGE   \* MERGEFORMAT </w:instrText>
        </w:r>
        <w:r>
          <w:fldChar w:fldCharType="separate"/>
        </w:r>
        <w:r w:rsidR="004B0E19">
          <w:rPr>
            <w:noProof/>
          </w:rPr>
          <w:t>14</w:t>
        </w:r>
        <w:r>
          <w:rPr>
            <w:noProof/>
          </w:rPr>
          <w:fldChar w:fldCharType="end"/>
        </w:r>
      </w:p>
    </w:sdtContent>
  </w:sdt>
  <w:p w14:paraId="23105552" w14:textId="3E97D7D9" w:rsidR="00D75239" w:rsidRDefault="00D75239" w:rsidP="00581C68">
    <w:pPr>
      <w:pStyle w:val="Footer"/>
      <w:tabs>
        <w:tab w:val="clear" w:pos="4513"/>
        <w:tab w:val="clear" w:pos="9026"/>
        <w:tab w:val="left" w:pos="1245"/>
      </w:tabs>
      <w:ind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4A713B" w14:textId="77777777" w:rsidR="000E5344" w:rsidRPr="00327378" w:rsidRDefault="00DE64C0" w:rsidP="000E5344">
    <w:pPr>
      <w:pStyle w:val="Footer"/>
      <w:pBdr>
        <w:top w:val="single" w:sz="4" w:space="1" w:color="A5A5A5" w:themeColor="background1" w:themeShade="A5"/>
      </w:pBdr>
      <w:tabs>
        <w:tab w:val="clear" w:pos="4513"/>
      </w:tabs>
      <w:rPr>
        <w:rFonts w:ascii="Arial Narrow" w:hAnsi="Arial Narrow" w:cs="Arial"/>
        <w:i/>
        <w:color w:val="808080" w:themeColor="background1" w:themeShade="80"/>
        <w:sz w:val="20"/>
        <w:szCs w:val="20"/>
      </w:rPr>
    </w:pPr>
    <w:sdt>
      <w:sdtPr>
        <w:rPr>
          <w:rFonts w:cs="Arial"/>
          <w:iCs/>
          <w:noProof/>
          <w:color w:val="808080" w:themeColor="background1" w:themeShade="80"/>
          <w:sz w:val="20"/>
          <w:szCs w:val="20"/>
        </w:rPr>
        <w:alias w:val="Company"/>
        <w:id w:val="-1603792434"/>
        <w:placeholder>
          <w:docPart w:val="444FC8F3A3494DDF9968B608C321CE5F"/>
        </w:placeholder>
        <w:dataBinding w:prefixMappings="xmlns:ns0='http://schemas.openxmlformats.org/officeDocument/2006/extended-properties'" w:xpath="/ns0:Properties[1]/ns0:Company[1]" w:storeItemID="{6668398D-A668-4E3E-A5EB-62B293D839F1}"/>
        <w:text/>
      </w:sdtPr>
      <w:sdtEndPr/>
      <w:sdtContent>
        <w:r w:rsidR="000E5344" w:rsidRPr="00115E55">
          <w:rPr>
            <w:rFonts w:cs="Arial"/>
            <w:iCs/>
            <w:noProof/>
            <w:color w:val="808080" w:themeColor="background1" w:themeShade="80"/>
            <w:sz w:val="20"/>
            <w:szCs w:val="20"/>
          </w:rPr>
          <w:t>„ЕКО-ТЕАМ“ ДОО, Скопје</w:t>
        </w:r>
      </w:sdtContent>
    </w:sdt>
    <w:r w:rsidR="000E5344" w:rsidRPr="00327378">
      <w:rPr>
        <w:rFonts w:ascii="Arial Narrow" w:hAnsi="Arial Narrow" w:cs="Arial"/>
        <w:i/>
        <w:color w:val="808080" w:themeColor="background1" w:themeShade="80"/>
        <w:sz w:val="20"/>
        <w:szCs w:val="20"/>
      </w:rPr>
      <w:t xml:space="preserve"> </w:t>
    </w:r>
    <w:r w:rsidR="000E5344">
      <w:rPr>
        <w:rFonts w:ascii="Arial Narrow" w:hAnsi="Arial Narrow" w:cs="Arial"/>
        <w:i/>
        <w:color w:val="808080" w:themeColor="background1" w:themeShade="80"/>
        <w:sz w:val="20"/>
        <w:szCs w:val="20"/>
      </w:rPr>
      <w:tab/>
    </w:r>
  </w:p>
  <w:p w14:paraId="32E69EF4" w14:textId="77777777" w:rsidR="000E5344" w:rsidRPr="00581C68" w:rsidRDefault="000E5344" w:rsidP="00581C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4F52A2" w14:textId="77777777" w:rsidR="00DE64C0" w:rsidRDefault="00DE64C0" w:rsidP="00461A6B">
      <w:pPr>
        <w:spacing w:line="240" w:lineRule="auto"/>
      </w:pPr>
      <w:r>
        <w:separator/>
      </w:r>
    </w:p>
  </w:footnote>
  <w:footnote w:type="continuationSeparator" w:id="0">
    <w:p w14:paraId="69829F75" w14:textId="77777777" w:rsidR="00DE64C0" w:rsidRDefault="00DE64C0" w:rsidP="00461A6B">
      <w:pPr>
        <w:spacing w:line="240" w:lineRule="auto"/>
      </w:pPr>
      <w:r>
        <w:continuationSeparator/>
      </w:r>
    </w:p>
  </w:footnote>
  <w:footnote w:type="continuationNotice" w:id="1">
    <w:p w14:paraId="6530529F" w14:textId="77777777" w:rsidR="00DE64C0" w:rsidRDefault="00DE64C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5EBAF7" w14:textId="77777777" w:rsidR="00581C68" w:rsidRDefault="00581C68" w:rsidP="00581C68">
    <w:pPr>
      <w:pStyle w:val="Header"/>
      <w:jc w:val="center"/>
    </w:pPr>
    <w:r>
      <w:t>Интегрирано спречување и контрола на загадувањето</w:t>
    </w:r>
  </w:p>
  <w:p w14:paraId="2A37349A" w14:textId="77777777" w:rsidR="00581C68" w:rsidRDefault="00581C68" w:rsidP="00581C68">
    <w:pPr>
      <w:pStyle w:val="Header"/>
      <w:jc w:val="center"/>
    </w:pPr>
    <w:r>
      <w:t>Барање за А-Интегрирана еколошка дозвола</w:t>
    </w:r>
  </w:p>
  <w:p w14:paraId="7C4092DA" w14:textId="77777777" w:rsidR="00D75239" w:rsidRDefault="00D752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343AB"/>
    <w:multiLevelType w:val="multilevel"/>
    <w:tmpl w:val="57AA98EE"/>
    <w:lvl w:ilvl="0">
      <w:start w:val="1"/>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41D047C"/>
    <w:multiLevelType w:val="hybridMultilevel"/>
    <w:tmpl w:val="91C475AA"/>
    <w:lvl w:ilvl="0" w:tplc="8AF6916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577551B"/>
    <w:multiLevelType w:val="hybridMultilevel"/>
    <w:tmpl w:val="8772C910"/>
    <w:lvl w:ilvl="0" w:tplc="A252A714">
      <w:start w:val="159"/>
      <w:numFmt w:val="bullet"/>
      <w:lvlText w:val="-"/>
      <w:lvlJc w:val="left"/>
      <w:pPr>
        <w:ind w:left="1287" w:hanging="360"/>
      </w:pPr>
      <w:rPr>
        <w:rFonts w:ascii="Arial Narrow" w:eastAsia="Times New Roman" w:hAnsi="Arial Narrow" w:cs="Tahoma"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BA15234"/>
    <w:multiLevelType w:val="hybridMultilevel"/>
    <w:tmpl w:val="C5723D7A"/>
    <w:lvl w:ilvl="0" w:tplc="B9D6DC86">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4" w15:restartNumberingAfterBreak="0">
    <w:nsid w:val="0D8E31F6"/>
    <w:multiLevelType w:val="hybridMultilevel"/>
    <w:tmpl w:val="E49A6994"/>
    <w:lvl w:ilvl="0" w:tplc="C4907416">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5" w15:restartNumberingAfterBreak="0">
    <w:nsid w:val="0FFC615A"/>
    <w:multiLevelType w:val="hybridMultilevel"/>
    <w:tmpl w:val="87CE7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A06AA9"/>
    <w:multiLevelType w:val="hybridMultilevel"/>
    <w:tmpl w:val="A2C017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E67BE1"/>
    <w:multiLevelType w:val="hybridMultilevel"/>
    <w:tmpl w:val="7E284C0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2DA83BC8"/>
    <w:multiLevelType w:val="multilevel"/>
    <w:tmpl w:val="76DAF66A"/>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9" w15:restartNumberingAfterBreak="0">
    <w:nsid w:val="329118A7"/>
    <w:multiLevelType w:val="hybridMultilevel"/>
    <w:tmpl w:val="35D21F9E"/>
    <w:lvl w:ilvl="0" w:tplc="8E6AE9AE">
      <w:numFmt w:val="bullet"/>
      <w:lvlText w:val="-"/>
      <w:lvlJc w:val="left"/>
      <w:pPr>
        <w:ind w:left="1080" w:hanging="360"/>
      </w:pPr>
      <w:rPr>
        <w:rFonts w:ascii="Arial" w:eastAsia="Calibri" w:hAnsi="Arial" w:cs="Aria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0" w15:restartNumberingAfterBreak="0">
    <w:nsid w:val="32A511E8"/>
    <w:multiLevelType w:val="hybridMultilevel"/>
    <w:tmpl w:val="DDB87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1B41E6"/>
    <w:multiLevelType w:val="hybridMultilevel"/>
    <w:tmpl w:val="9FCA7294"/>
    <w:lvl w:ilvl="0" w:tplc="8AF69162">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2" w15:restartNumberingAfterBreak="0">
    <w:nsid w:val="389F7568"/>
    <w:multiLevelType w:val="hybridMultilevel"/>
    <w:tmpl w:val="DC042D58"/>
    <w:lvl w:ilvl="0" w:tplc="8AF6916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4AC3552E"/>
    <w:multiLevelType w:val="hybridMultilevel"/>
    <w:tmpl w:val="295CFBE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AEC471E"/>
    <w:multiLevelType w:val="multilevel"/>
    <w:tmpl w:val="955C8A5C"/>
    <w:lvl w:ilvl="0">
      <w:start w:val="1"/>
      <w:numFmt w:val="decimal"/>
      <w:lvlText w:val="%1."/>
      <w:lvlJc w:val="left"/>
      <w:pPr>
        <w:tabs>
          <w:tab w:val="num" w:pos="1142"/>
        </w:tabs>
        <w:ind w:left="1142" w:hanging="432"/>
      </w:pPr>
      <w:rPr>
        <w:rFonts w:ascii="Arial" w:hAnsi="Arial" w:cs="Arial" w:hint="default"/>
        <w:b/>
        <w:i w:val="0"/>
        <w:caps w:val="0"/>
        <w:strike w:val="0"/>
        <w:dstrike w:val="0"/>
        <w:vanish w:val="0"/>
        <w:color w:val="auto"/>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3306"/>
        </w:tabs>
        <w:ind w:left="1286" w:hanging="860"/>
      </w:pPr>
      <w:rPr>
        <w:rFonts w:ascii="Arial" w:hAnsi="Arial" w:cs="Arial" w:hint="default"/>
        <w:b/>
        <w:i w:val="0"/>
        <w:caps w:val="0"/>
        <w:strike w:val="0"/>
        <w:dstrike w:val="0"/>
        <w:vanish w:val="0"/>
        <w:color w:val="auto"/>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864" w:hanging="864"/>
      </w:pPr>
      <w:rPr>
        <w:rFonts w:ascii="Arial" w:hAnsi="Arial" w:cs="Arial" w:hint="default"/>
        <w:b/>
        <w:i w:val="0"/>
        <w:caps w:val="0"/>
        <w:strike w:val="0"/>
        <w:dstrike w:val="0"/>
        <w:vanish w:val="0"/>
        <w:color w:val="auto"/>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ascii="Arial" w:hAnsi="Arial" w:cs="Arial" w:hint="default"/>
        <w:b/>
        <w:i w:val="0"/>
        <w:caps w:val="0"/>
        <w:strike w:val="0"/>
        <w:dstrike w:val="0"/>
        <w:vanish w:val="0"/>
        <w:color w:val="auto"/>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69E1305E"/>
    <w:multiLevelType w:val="hybridMultilevel"/>
    <w:tmpl w:val="11DA3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70D06CF"/>
    <w:multiLevelType w:val="hybridMultilevel"/>
    <w:tmpl w:val="DBC837A0"/>
    <w:lvl w:ilvl="0" w:tplc="C4907416">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num w:numId="1">
    <w:abstractNumId w:val="11"/>
  </w:num>
  <w:num w:numId="2">
    <w:abstractNumId w:val="9"/>
  </w:num>
  <w:num w:numId="3">
    <w:abstractNumId w:val="12"/>
  </w:num>
  <w:num w:numId="4">
    <w:abstractNumId w:val="1"/>
  </w:num>
  <w:num w:numId="5">
    <w:abstractNumId w:val="8"/>
  </w:num>
  <w:num w:numId="6">
    <w:abstractNumId w:val="0"/>
  </w:num>
  <w:num w:numId="7">
    <w:abstractNumId w:val="7"/>
  </w:num>
  <w:num w:numId="8">
    <w:abstractNumId w:val="10"/>
  </w:num>
  <w:num w:numId="9">
    <w:abstractNumId w:val="6"/>
  </w:num>
  <w:num w:numId="10">
    <w:abstractNumId w:val="5"/>
  </w:num>
  <w:num w:numId="11">
    <w:abstractNumId w:val="13"/>
  </w:num>
  <w:num w:numId="12">
    <w:abstractNumId w:val="2"/>
  </w:num>
  <w:num w:numId="13">
    <w:abstractNumId w:val="14"/>
  </w:num>
  <w:num w:numId="14">
    <w:abstractNumId w:val="15"/>
  </w:num>
  <w:num w:numId="15">
    <w:abstractNumId w:val="3"/>
  </w:num>
  <w:num w:numId="16">
    <w:abstractNumId w:val="4"/>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71E"/>
    <w:rsid w:val="0000234D"/>
    <w:rsid w:val="000174DE"/>
    <w:rsid w:val="00017815"/>
    <w:rsid w:val="0003390E"/>
    <w:rsid w:val="00035826"/>
    <w:rsid w:val="000375FB"/>
    <w:rsid w:val="00051AAB"/>
    <w:rsid w:val="00055E9E"/>
    <w:rsid w:val="000630B6"/>
    <w:rsid w:val="00065E4C"/>
    <w:rsid w:val="00067705"/>
    <w:rsid w:val="0007520A"/>
    <w:rsid w:val="00076BB9"/>
    <w:rsid w:val="0009143D"/>
    <w:rsid w:val="000A67AC"/>
    <w:rsid w:val="000B1E03"/>
    <w:rsid w:val="000C02D9"/>
    <w:rsid w:val="000D3787"/>
    <w:rsid w:val="000D7262"/>
    <w:rsid w:val="000E4A34"/>
    <w:rsid w:val="000E5344"/>
    <w:rsid w:val="00104F39"/>
    <w:rsid w:val="00114ACB"/>
    <w:rsid w:val="00115E55"/>
    <w:rsid w:val="001212D2"/>
    <w:rsid w:val="0012560E"/>
    <w:rsid w:val="001261D9"/>
    <w:rsid w:val="00131387"/>
    <w:rsid w:val="00137A8C"/>
    <w:rsid w:val="00141DC9"/>
    <w:rsid w:val="001470FA"/>
    <w:rsid w:val="001631C4"/>
    <w:rsid w:val="001643C5"/>
    <w:rsid w:val="0018127F"/>
    <w:rsid w:val="00191F95"/>
    <w:rsid w:val="001A2382"/>
    <w:rsid w:val="001B12BA"/>
    <w:rsid w:val="001B37CF"/>
    <w:rsid w:val="001C73D7"/>
    <w:rsid w:val="001D3F8E"/>
    <w:rsid w:val="001D4B88"/>
    <w:rsid w:val="001E27C9"/>
    <w:rsid w:val="001E379B"/>
    <w:rsid w:val="001E55A6"/>
    <w:rsid w:val="001F2666"/>
    <w:rsid w:val="001F3FB6"/>
    <w:rsid w:val="00204585"/>
    <w:rsid w:val="002067C6"/>
    <w:rsid w:val="002125E3"/>
    <w:rsid w:val="00214FB3"/>
    <w:rsid w:val="00216562"/>
    <w:rsid w:val="0023030B"/>
    <w:rsid w:val="00247F81"/>
    <w:rsid w:val="00252E59"/>
    <w:rsid w:val="00255CA1"/>
    <w:rsid w:val="00260601"/>
    <w:rsid w:val="00260ACD"/>
    <w:rsid w:val="0026166B"/>
    <w:rsid w:val="00274566"/>
    <w:rsid w:val="00281350"/>
    <w:rsid w:val="00287599"/>
    <w:rsid w:val="002A2DF4"/>
    <w:rsid w:val="002A3FF1"/>
    <w:rsid w:val="002B04B3"/>
    <w:rsid w:val="002B06C1"/>
    <w:rsid w:val="002B544C"/>
    <w:rsid w:val="002B7E02"/>
    <w:rsid w:val="002C1358"/>
    <w:rsid w:val="002D1122"/>
    <w:rsid w:val="002D35A9"/>
    <w:rsid w:val="002E3919"/>
    <w:rsid w:val="002E7E6E"/>
    <w:rsid w:val="002F1E53"/>
    <w:rsid w:val="002F497F"/>
    <w:rsid w:val="00303CF0"/>
    <w:rsid w:val="00306313"/>
    <w:rsid w:val="0032466C"/>
    <w:rsid w:val="003300F1"/>
    <w:rsid w:val="0033321D"/>
    <w:rsid w:val="00335C84"/>
    <w:rsid w:val="00337910"/>
    <w:rsid w:val="00343B6E"/>
    <w:rsid w:val="0034680B"/>
    <w:rsid w:val="00373784"/>
    <w:rsid w:val="0038218D"/>
    <w:rsid w:val="003874D6"/>
    <w:rsid w:val="00395D44"/>
    <w:rsid w:val="003A434B"/>
    <w:rsid w:val="003B39E3"/>
    <w:rsid w:val="003B3B12"/>
    <w:rsid w:val="003C06CA"/>
    <w:rsid w:val="003C2987"/>
    <w:rsid w:val="003C4373"/>
    <w:rsid w:val="003C48B5"/>
    <w:rsid w:val="003D3BC6"/>
    <w:rsid w:val="003D61D8"/>
    <w:rsid w:val="003E0244"/>
    <w:rsid w:val="003E5286"/>
    <w:rsid w:val="00406E22"/>
    <w:rsid w:val="00412640"/>
    <w:rsid w:val="004162AC"/>
    <w:rsid w:val="00434208"/>
    <w:rsid w:val="00437CC7"/>
    <w:rsid w:val="00442711"/>
    <w:rsid w:val="00443DD5"/>
    <w:rsid w:val="00447107"/>
    <w:rsid w:val="004559D1"/>
    <w:rsid w:val="00455DEA"/>
    <w:rsid w:val="00461A6B"/>
    <w:rsid w:val="00465616"/>
    <w:rsid w:val="0047011A"/>
    <w:rsid w:val="004716AE"/>
    <w:rsid w:val="00476919"/>
    <w:rsid w:val="00480758"/>
    <w:rsid w:val="00492783"/>
    <w:rsid w:val="00492DE5"/>
    <w:rsid w:val="0049493E"/>
    <w:rsid w:val="004972CC"/>
    <w:rsid w:val="004A0A30"/>
    <w:rsid w:val="004A1BF9"/>
    <w:rsid w:val="004A5CE9"/>
    <w:rsid w:val="004B0E19"/>
    <w:rsid w:val="004B11AB"/>
    <w:rsid w:val="004B33B1"/>
    <w:rsid w:val="004C3020"/>
    <w:rsid w:val="004C32AF"/>
    <w:rsid w:val="004C7401"/>
    <w:rsid w:val="004E0761"/>
    <w:rsid w:val="004E36E0"/>
    <w:rsid w:val="004E3C4D"/>
    <w:rsid w:val="004E4B0F"/>
    <w:rsid w:val="004F0FEB"/>
    <w:rsid w:val="004F4697"/>
    <w:rsid w:val="00511E2F"/>
    <w:rsid w:val="0051324F"/>
    <w:rsid w:val="00515666"/>
    <w:rsid w:val="00531624"/>
    <w:rsid w:val="0053347F"/>
    <w:rsid w:val="00540E91"/>
    <w:rsid w:val="00541D83"/>
    <w:rsid w:val="005450F9"/>
    <w:rsid w:val="00554DC2"/>
    <w:rsid w:val="00557F06"/>
    <w:rsid w:val="0057551E"/>
    <w:rsid w:val="00575D2E"/>
    <w:rsid w:val="00580AB7"/>
    <w:rsid w:val="00581C68"/>
    <w:rsid w:val="005829D7"/>
    <w:rsid w:val="00583C43"/>
    <w:rsid w:val="00597A8B"/>
    <w:rsid w:val="005A17B5"/>
    <w:rsid w:val="005C11D1"/>
    <w:rsid w:val="005C2F1F"/>
    <w:rsid w:val="005C6810"/>
    <w:rsid w:val="00604761"/>
    <w:rsid w:val="006144D4"/>
    <w:rsid w:val="0062056D"/>
    <w:rsid w:val="00630ACE"/>
    <w:rsid w:val="00630F0B"/>
    <w:rsid w:val="00631999"/>
    <w:rsid w:val="00655F53"/>
    <w:rsid w:val="00657EDD"/>
    <w:rsid w:val="006618FB"/>
    <w:rsid w:val="006820F4"/>
    <w:rsid w:val="00683166"/>
    <w:rsid w:val="006854B5"/>
    <w:rsid w:val="0068622D"/>
    <w:rsid w:val="006A10A3"/>
    <w:rsid w:val="006A46F9"/>
    <w:rsid w:val="006A5CA1"/>
    <w:rsid w:val="006B2148"/>
    <w:rsid w:val="006C6FB4"/>
    <w:rsid w:val="006D070C"/>
    <w:rsid w:val="006D1B5E"/>
    <w:rsid w:val="006D3B05"/>
    <w:rsid w:val="006F45F9"/>
    <w:rsid w:val="007074E5"/>
    <w:rsid w:val="007173C0"/>
    <w:rsid w:val="007216D0"/>
    <w:rsid w:val="00726C96"/>
    <w:rsid w:val="0073469E"/>
    <w:rsid w:val="007442F4"/>
    <w:rsid w:val="00753CE3"/>
    <w:rsid w:val="007651F4"/>
    <w:rsid w:val="00765DF8"/>
    <w:rsid w:val="00781E78"/>
    <w:rsid w:val="00790E6E"/>
    <w:rsid w:val="007965B2"/>
    <w:rsid w:val="007A0EEE"/>
    <w:rsid w:val="007B26A8"/>
    <w:rsid w:val="007D3976"/>
    <w:rsid w:val="007F5621"/>
    <w:rsid w:val="007F6436"/>
    <w:rsid w:val="00801AB6"/>
    <w:rsid w:val="00811A4B"/>
    <w:rsid w:val="00815D24"/>
    <w:rsid w:val="00827015"/>
    <w:rsid w:val="00843C44"/>
    <w:rsid w:val="008479CD"/>
    <w:rsid w:val="00851C7E"/>
    <w:rsid w:val="00853B3C"/>
    <w:rsid w:val="00856B26"/>
    <w:rsid w:val="0086151D"/>
    <w:rsid w:val="00863BFE"/>
    <w:rsid w:val="00873C05"/>
    <w:rsid w:val="008822E6"/>
    <w:rsid w:val="00886005"/>
    <w:rsid w:val="008A7709"/>
    <w:rsid w:val="008B3924"/>
    <w:rsid w:val="008D0404"/>
    <w:rsid w:val="008D465D"/>
    <w:rsid w:val="008E5C5B"/>
    <w:rsid w:val="00921F8C"/>
    <w:rsid w:val="009224A9"/>
    <w:rsid w:val="00922ACD"/>
    <w:rsid w:val="009300F4"/>
    <w:rsid w:val="00934750"/>
    <w:rsid w:val="009379EC"/>
    <w:rsid w:val="0095142C"/>
    <w:rsid w:val="009515BA"/>
    <w:rsid w:val="009517D1"/>
    <w:rsid w:val="00953E79"/>
    <w:rsid w:val="00955346"/>
    <w:rsid w:val="0095571E"/>
    <w:rsid w:val="0096040D"/>
    <w:rsid w:val="00964840"/>
    <w:rsid w:val="00966BAE"/>
    <w:rsid w:val="009676A5"/>
    <w:rsid w:val="009753F3"/>
    <w:rsid w:val="009868B0"/>
    <w:rsid w:val="009909C4"/>
    <w:rsid w:val="009948FA"/>
    <w:rsid w:val="009A7629"/>
    <w:rsid w:val="009B0F38"/>
    <w:rsid w:val="009D4F6C"/>
    <w:rsid w:val="009D7162"/>
    <w:rsid w:val="009E0BEF"/>
    <w:rsid w:val="009E1252"/>
    <w:rsid w:val="009F1A7F"/>
    <w:rsid w:val="009F6A1D"/>
    <w:rsid w:val="00A21B28"/>
    <w:rsid w:val="00A22CAE"/>
    <w:rsid w:val="00A23C4C"/>
    <w:rsid w:val="00A265BB"/>
    <w:rsid w:val="00A30AFE"/>
    <w:rsid w:val="00A310FB"/>
    <w:rsid w:val="00A33632"/>
    <w:rsid w:val="00A3502E"/>
    <w:rsid w:val="00A577EC"/>
    <w:rsid w:val="00A6377B"/>
    <w:rsid w:val="00A706A3"/>
    <w:rsid w:val="00A7084B"/>
    <w:rsid w:val="00A81722"/>
    <w:rsid w:val="00AA64FD"/>
    <w:rsid w:val="00AD2B80"/>
    <w:rsid w:val="00AE441F"/>
    <w:rsid w:val="00AF67F3"/>
    <w:rsid w:val="00B02861"/>
    <w:rsid w:val="00B06C55"/>
    <w:rsid w:val="00B1430F"/>
    <w:rsid w:val="00B14958"/>
    <w:rsid w:val="00B15B88"/>
    <w:rsid w:val="00B16DE4"/>
    <w:rsid w:val="00B26296"/>
    <w:rsid w:val="00B339C2"/>
    <w:rsid w:val="00B47A6D"/>
    <w:rsid w:val="00B5285D"/>
    <w:rsid w:val="00B670B9"/>
    <w:rsid w:val="00B6780C"/>
    <w:rsid w:val="00B71ED2"/>
    <w:rsid w:val="00B97A8C"/>
    <w:rsid w:val="00BB0097"/>
    <w:rsid w:val="00BB2F80"/>
    <w:rsid w:val="00BB5DE5"/>
    <w:rsid w:val="00BB5E4A"/>
    <w:rsid w:val="00BC1C32"/>
    <w:rsid w:val="00BC5866"/>
    <w:rsid w:val="00BD0C83"/>
    <w:rsid w:val="00BD134F"/>
    <w:rsid w:val="00BD49D5"/>
    <w:rsid w:val="00BD7631"/>
    <w:rsid w:val="00BE536D"/>
    <w:rsid w:val="00BE7249"/>
    <w:rsid w:val="00BF6C60"/>
    <w:rsid w:val="00BF6CB9"/>
    <w:rsid w:val="00C20E0F"/>
    <w:rsid w:val="00C2608A"/>
    <w:rsid w:val="00C26911"/>
    <w:rsid w:val="00C32FD0"/>
    <w:rsid w:val="00C4550B"/>
    <w:rsid w:val="00C47F2F"/>
    <w:rsid w:val="00C71AF0"/>
    <w:rsid w:val="00C75878"/>
    <w:rsid w:val="00C77380"/>
    <w:rsid w:val="00CA7343"/>
    <w:rsid w:val="00CB1745"/>
    <w:rsid w:val="00CB5D14"/>
    <w:rsid w:val="00CC43C7"/>
    <w:rsid w:val="00CD3855"/>
    <w:rsid w:val="00CD482C"/>
    <w:rsid w:val="00CD521D"/>
    <w:rsid w:val="00CE1ECD"/>
    <w:rsid w:val="00CE2363"/>
    <w:rsid w:val="00CF376B"/>
    <w:rsid w:val="00D03950"/>
    <w:rsid w:val="00D05E7D"/>
    <w:rsid w:val="00D22AC5"/>
    <w:rsid w:val="00D27A7B"/>
    <w:rsid w:val="00D3761A"/>
    <w:rsid w:val="00D40BCC"/>
    <w:rsid w:val="00D42823"/>
    <w:rsid w:val="00D47EAC"/>
    <w:rsid w:val="00D5639C"/>
    <w:rsid w:val="00D6393E"/>
    <w:rsid w:val="00D657B8"/>
    <w:rsid w:val="00D75239"/>
    <w:rsid w:val="00D8257D"/>
    <w:rsid w:val="00D962C3"/>
    <w:rsid w:val="00DA26B9"/>
    <w:rsid w:val="00DA3BAC"/>
    <w:rsid w:val="00DA4D42"/>
    <w:rsid w:val="00DD1BA8"/>
    <w:rsid w:val="00DD7368"/>
    <w:rsid w:val="00DE5EA3"/>
    <w:rsid w:val="00DE64C0"/>
    <w:rsid w:val="00DF417B"/>
    <w:rsid w:val="00E14826"/>
    <w:rsid w:val="00E34EBA"/>
    <w:rsid w:val="00E377D6"/>
    <w:rsid w:val="00E6034B"/>
    <w:rsid w:val="00E63450"/>
    <w:rsid w:val="00E634CB"/>
    <w:rsid w:val="00E63FAE"/>
    <w:rsid w:val="00E7358F"/>
    <w:rsid w:val="00E76311"/>
    <w:rsid w:val="00E8162C"/>
    <w:rsid w:val="00E91D55"/>
    <w:rsid w:val="00EB3F98"/>
    <w:rsid w:val="00EB5791"/>
    <w:rsid w:val="00EB73E1"/>
    <w:rsid w:val="00EC7BCD"/>
    <w:rsid w:val="00ED522F"/>
    <w:rsid w:val="00ED6807"/>
    <w:rsid w:val="00EE69CA"/>
    <w:rsid w:val="00EF4715"/>
    <w:rsid w:val="00EF79D2"/>
    <w:rsid w:val="00F31CF6"/>
    <w:rsid w:val="00F32D8E"/>
    <w:rsid w:val="00F33E3C"/>
    <w:rsid w:val="00F34D31"/>
    <w:rsid w:val="00F35371"/>
    <w:rsid w:val="00F42E30"/>
    <w:rsid w:val="00F46D3E"/>
    <w:rsid w:val="00F52EEF"/>
    <w:rsid w:val="00F67DBA"/>
    <w:rsid w:val="00F7357B"/>
    <w:rsid w:val="00F83987"/>
    <w:rsid w:val="00F96278"/>
    <w:rsid w:val="00FC4CB7"/>
    <w:rsid w:val="00FD3D4E"/>
    <w:rsid w:val="00FF0301"/>
    <w:rsid w:val="00FF4651"/>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7445F7"/>
  <w15:chartTrackingRefBased/>
  <w15:docId w15:val="{DA964450-1F7B-4192-946C-E8C014EF0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1C68"/>
    <w:pPr>
      <w:spacing w:after="0" w:line="360" w:lineRule="auto"/>
      <w:ind w:firstLine="720"/>
      <w:jc w:val="both"/>
    </w:pPr>
    <w:rPr>
      <w:rFonts w:ascii="Arial" w:eastAsia="Calibri" w:hAnsi="Arial" w:cs="Times New Roman"/>
      <w:sz w:val="24"/>
      <w:lang w:val="mk-MK"/>
    </w:rPr>
  </w:style>
  <w:style w:type="paragraph" w:styleId="Heading1">
    <w:name w:val="heading 1"/>
    <w:basedOn w:val="Normal"/>
    <w:next w:val="Normal"/>
    <w:link w:val="Heading1Char"/>
    <w:uiPriority w:val="9"/>
    <w:qFormat/>
    <w:rsid w:val="004559D1"/>
    <w:pPr>
      <w:keepNext/>
      <w:keepLines/>
      <w:spacing w:before="480"/>
      <w:ind w:left="2592" w:firstLine="288"/>
      <w:outlineLvl w:val="0"/>
    </w:pPr>
    <w:rPr>
      <w:rFonts w:eastAsiaTheme="majorEastAsia" w:cs="Arial"/>
      <w:b/>
      <w:bCs/>
      <w:sz w:val="28"/>
      <w:szCs w:val="28"/>
    </w:rPr>
  </w:style>
  <w:style w:type="paragraph" w:styleId="Heading2">
    <w:name w:val="heading 2"/>
    <w:basedOn w:val="Normal"/>
    <w:next w:val="Normal"/>
    <w:link w:val="Heading2Char"/>
    <w:uiPriority w:val="9"/>
    <w:unhideWhenUsed/>
    <w:qFormat/>
    <w:rsid w:val="009676A5"/>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676A5"/>
    <w:pPr>
      <w:keepNext/>
      <w:keepLines/>
      <w:spacing w:before="4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59D1"/>
    <w:rPr>
      <w:rFonts w:ascii="Arial" w:eastAsiaTheme="majorEastAsia" w:hAnsi="Arial" w:cs="Arial"/>
      <w:b/>
      <w:bCs/>
      <w:sz w:val="28"/>
      <w:szCs w:val="28"/>
      <w:lang w:val="mk-MK"/>
    </w:rPr>
  </w:style>
  <w:style w:type="paragraph" w:styleId="Header">
    <w:name w:val="header"/>
    <w:basedOn w:val="Normal"/>
    <w:link w:val="HeaderChar"/>
    <w:uiPriority w:val="99"/>
    <w:unhideWhenUsed/>
    <w:rsid w:val="00461A6B"/>
    <w:pPr>
      <w:tabs>
        <w:tab w:val="center" w:pos="4513"/>
        <w:tab w:val="right" w:pos="9026"/>
      </w:tabs>
      <w:spacing w:line="240" w:lineRule="auto"/>
    </w:pPr>
  </w:style>
  <w:style w:type="character" w:customStyle="1" w:styleId="HeaderChar">
    <w:name w:val="Header Char"/>
    <w:basedOn w:val="DefaultParagraphFont"/>
    <w:link w:val="Header"/>
    <w:uiPriority w:val="99"/>
    <w:rsid w:val="00461A6B"/>
    <w:rPr>
      <w:rFonts w:ascii="Arial" w:eastAsia="Calibri" w:hAnsi="Arial" w:cs="Times New Roman"/>
      <w:sz w:val="24"/>
      <w:lang w:val="mk-MK"/>
    </w:rPr>
  </w:style>
  <w:style w:type="paragraph" w:styleId="Footer">
    <w:name w:val="footer"/>
    <w:basedOn w:val="Normal"/>
    <w:link w:val="FooterChar"/>
    <w:uiPriority w:val="99"/>
    <w:unhideWhenUsed/>
    <w:rsid w:val="00461A6B"/>
    <w:pPr>
      <w:tabs>
        <w:tab w:val="center" w:pos="4513"/>
        <w:tab w:val="right" w:pos="9026"/>
      </w:tabs>
      <w:spacing w:line="240" w:lineRule="auto"/>
    </w:pPr>
  </w:style>
  <w:style w:type="character" w:customStyle="1" w:styleId="FooterChar">
    <w:name w:val="Footer Char"/>
    <w:basedOn w:val="DefaultParagraphFont"/>
    <w:link w:val="Footer"/>
    <w:uiPriority w:val="99"/>
    <w:rsid w:val="00461A6B"/>
    <w:rPr>
      <w:rFonts w:ascii="Arial" w:eastAsia="Calibri" w:hAnsi="Arial" w:cs="Times New Roman"/>
      <w:sz w:val="24"/>
      <w:lang w:val="mk-MK"/>
    </w:rPr>
  </w:style>
  <w:style w:type="paragraph" w:styleId="ListParagraph">
    <w:name w:val="List Paragraph"/>
    <w:basedOn w:val="Normal"/>
    <w:link w:val="ListParagraphChar"/>
    <w:uiPriority w:val="34"/>
    <w:qFormat/>
    <w:rsid w:val="001C73D7"/>
    <w:pPr>
      <w:ind w:left="720"/>
      <w:contextualSpacing/>
    </w:pPr>
  </w:style>
  <w:style w:type="paragraph" w:styleId="TOCHeading">
    <w:name w:val="TOC Heading"/>
    <w:basedOn w:val="Heading1"/>
    <w:next w:val="Normal"/>
    <w:uiPriority w:val="39"/>
    <w:unhideWhenUsed/>
    <w:qFormat/>
    <w:rsid w:val="004972CC"/>
    <w:pPr>
      <w:spacing w:before="240" w:line="259" w:lineRule="auto"/>
      <w:ind w:left="0" w:firstLine="0"/>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4972CC"/>
    <w:pPr>
      <w:spacing w:after="100"/>
    </w:pPr>
  </w:style>
  <w:style w:type="character" w:styleId="Hyperlink">
    <w:name w:val="Hyperlink"/>
    <w:basedOn w:val="DefaultParagraphFont"/>
    <w:uiPriority w:val="99"/>
    <w:unhideWhenUsed/>
    <w:rsid w:val="004972CC"/>
    <w:rPr>
      <w:color w:val="0563C1" w:themeColor="hyperlink"/>
      <w:u w:val="single"/>
    </w:rPr>
  </w:style>
  <w:style w:type="paragraph" w:styleId="TOC2">
    <w:name w:val="toc 2"/>
    <w:basedOn w:val="Normal"/>
    <w:next w:val="Normal"/>
    <w:autoRedefine/>
    <w:uiPriority w:val="39"/>
    <w:unhideWhenUsed/>
    <w:rsid w:val="004972CC"/>
    <w:pPr>
      <w:spacing w:after="100" w:line="259" w:lineRule="auto"/>
      <w:ind w:left="220" w:firstLine="0"/>
      <w:jc w:val="left"/>
    </w:pPr>
    <w:rPr>
      <w:rFonts w:asciiTheme="minorHAnsi" w:eastAsiaTheme="minorEastAsia" w:hAnsiTheme="minorHAnsi"/>
      <w:sz w:val="22"/>
      <w:lang w:val="en-US"/>
    </w:rPr>
  </w:style>
  <w:style w:type="paragraph" w:styleId="TOC3">
    <w:name w:val="toc 3"/>
    <w:basedOn w:val="Normal"/>
    <w:next w:val="Normal"/>
    <w:autoRedefine/>
    <w:uiPriority w:val="39"/>
    <w:unhideWhenUsed/>
    <w:rsid w:val="004972CC"/>
    <w:pPr>
      <w:spacing w:after="100" w:line="259" w:lineRule="auto"/>
      <w:ind w:left="440" w:firstLine="0"/>
      <w:jc w:val="left"/>
    </w:pPr>
    <w:rPr>
      <w:rFonts w:asciiTheme="minorHAnsi" w:eastAsiaTheme="minorEastAsia" w:hAnsiTheme="minorHAnsi"/>
      <w:sz w:val="22"/>
      <w:lang w:val="en-US"/>
    </w:rPr>
  </w:style>
  <w:style w:type="character" w:customStyle="1" w:styleId="ListParagraphChar">
    <w:name w:val="List Paragraph Char"/>
    <w:link w:val="ListParagraph"/>
    <w:uiPriority w:val="34"/>
    <w:locked/>
    <w:rsid w:val="00443DD5"/>
    <w:rPr>
      <w:rFonts w:ascii="Arial" w:eastAsia="Calibri" w:hAnsi="Arial" w:cs="Times New Roman"/>
      <w:sz w:val="24"/>
      <w:lang w:val="mk-MK"/>
    </w:rPr>
  </w:style>
  <w:style w:type="paragraph" w:styleId="BalloonText">
    <w:name w:val="Balloon Text"/>
    <w:basedOn w:val="Normal"/>
    <w:link w:val="BalloonTextChar"/>
    <w:uiPriority w:val="99"/>
    <w:semiHidden/>
    <w:unhideWhenUsed/>
    <w:rsid w:val="002067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67C6"/>
    <w:rPr>
      <w:rFonts w:ascii="Segoe UI" w:eastAsia="Calibri" w:hAnsi="Segoe UI" w:cs="Segoe UI"/>
      <w:sz w:val="18"/>
      <w:szCs w:val="18"/>
      <w:lang w:val="mk-MK"/>
    </w:rPr>
  </w:style>
  <w:style w:type="character" w:customStyle="1" w:styleId="Heading2Char">
    <w:name w:val="Heading 2 Char"/>
    <w:basedOn w:val="DefaultParagraphFont"/>
    <w:link w:val="Heading2"/>
    <w:uiPriority w:val="9"/>
    <w:rsid w:val="009676A5"/>
    <w:rPr>
      <w:rFonts w:asciiTheme="majorHAnsi" w:eastAsiaTheme="majorEastAsia" w:hAnsiTheme="majorHAnsi" w:cstheme="majorBidi"/>
      <w:color w:val="2F5496" w:themeColor="accent1" w:themeShade="BF"/>
      <w:sz w:val="26"/>
      <w:szCs w:val="26"/>
      <w:lang w:val="mk-MK"/>
    </w:rPr>
  </w:style>
  <w:style w:type="character" w:customStyle="1" w:styleId="Heading3Char">
    <w:name w:val="Heading 3 Char"/>
    <w:basedOn w:val="DefaultParagraphFont"/>
    <w:link w:val="Heading3"/>
    <w:uiPriority w:val="9"/>
    <w:rsid w:val="009676A5"/>
    <w:rPr>
      <w:rFonts w:asciiTheme="majorHAnsi" w:eastAsiaTheme="majorEastAsia" w:hAnsiTheme="majorHAnsi" w:cstheme="majorBidi"/>
      <w:color w:val="1F3763" w:themeColor="accent1" w:themeShade="7F"/>
      <w:sz w:val="24"/>
      <w:szCs w:val="24"/>
      <w:lang w:val="mk-MK"/>
    </w:rPr>
  </w:style>
  <w:style w:type="character" w:styleId="CommentReference">
    <w:name w:val="annotation reference"/>
    <w:basedOn w:val="DefaultParagraphFont"/>
    <w:uiPriority w:val="99"/>
    <w:semiHidden/>
    <w:unhideWhenUsed/>
    <w:rsid w:val="00EE69CA"/>
    <w:rPr>
      <w:sz w:val="16"/>
      <w:szCs w:val="16"/>
    </w:rPr>
  </w:style>
  <w:style w:type="paragraph" w:styleId="CommentText">
    <w:name w:val="annotation text"/>
    <w:basedOn w:val="Normal"/>
    <w:link w:val="CommentTextChar"/>
    <w:uiPriority w:val="99"/>
    <w:semiHidden/>
    <w:unhideWhenUsed/>
    <w:rsid w:val="00EE69CA"/>
    <w:pPr>
      <w:spacing w:line="240" w:lineRule="auto"/>
    </w:pPr>
    <w:rPr>
      <w:sz w:val="20"/>
      <w:szCs w:val="20"/>
    </w:rPr>
  </w:style>
  <w:style w:type="character" w:customStyle="1" w:styleId="CommentTextChar">
    <w:name w:val="Comment Text Char"/>
    <w:basedOn w:val="DefaultParagraphFont"/>
    <w:link w:val="CommentText"/>
    <w:uiPriority w:val="99"/>
    <w:semiHidden/>
    <w:rsid w:val="00EE69CA"/>
    <w:rPr>
      <w:rFonts w:ascii="Arial" w:eastAsia="Calibri" w:hAnsi="Arial" w:cs="Times New Roman"/>
      <w:sz w:val="20"/>
      <w:szCs w:val="20"/>
      <w:lang w:val="mk-MK"/>
    </w:rPr>
  </w:style>
  <w:style w:type="paragraph" w:styleId="CommentSubject">
    <w:name w:val="annotation subject"/>
    <w:basedOn w:val="CommentText"/>
    <w:next w:val="CommentText"/>
    <w:link w:val="CommentSubjectChar"/>
    <w:uiPriority w:val="99"/>
    <w:semiHidden/>
    <w:unhideWhenUsed/>
    <w:rsid w:val="00EE69CA"/>
    <w:rPr>
      <w:b/>
      <w:bCs/>
    </w:rPr>
  </w:style>
  <w:style w:type="character" w:customStyle="1" w:styleId="CommentSubjectChar">
    <w:name w:val="Comment Subject Char"/>
    <w:basedOn w:val="CommentTextChar"/>
    <w:link w:val="CommentSubject"/>
    <w:uiPriority w:val="99"/>
    <w:semiHidden/>
    <w:rsid w:val="00EE69CA"/>
    <w:rPr>
      <w:rFonts w:ascii="Arial" w:eastAsia="Calibri" w:hAnsi="Arial" w:cs="Times New Roman"/>
      <w:b/>
      <w:bCs/>
      <w:sz w:val="20"/>
      <w:szCs w:val="20"/>
      <w:lang w:val="mk-MK"/>
    </w:rPr>
  </w:style>
  <w:style w:type="character" w:styleId="UnresolvedMention">
    <w:name w:val="Unresolved Mention"/>
    <w:basedOn w:val="DefaultParagraphFont"/>
    <w:uiPriority w:val="99"/>
    <w:semiHidden/>
    <w:unhideWhenUsed/>
    <w:rsid w:val="00D563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859863">
      <w:bodyDiv w:val="1"/>
      <w:marLeft w:val="0"/>
      <w:marRight w:val="0"/>
      <w:marTop w:val="0"/>
      <w:marBottom w:val="0"/>
      <w:divBdr>
        <w:top w:val="none" w:sz="0" w:space="0" w:color="auto"/>
        <w:left w:val="none" w:sz="0" w:space="0" w:color="auto"/>
        <w:bottom w:val="none" w:sz="0" w:space="0" w:color="auto"/>
        <w:right w:val="none" w:sz="0" w:space="0" w:color="auto"/>
      </w:divBdr>
    </w:div>
    <w:div w:id="203449406">
      <w:bodyDiv w:val="1"/>
      <w:marLeft w:val="0"/>
      <w:marRight w:val="0"/>
      <w:marTop w:val="0"/>
      <w:marBottom w:val="0"/>
      <w:divBdr>
        <w:top w:val="none" w:sz="0" w:space="0" w:color="auto"/>
        <w:left w:val="none" w:sz="0" w:space="0" w:color="auto"/>
        <w:bottom w:val="none" w:sz="0" w:space="0" w:color="auto"/>
        <w:right w:val="none" w:sz="0" w:space="0" w:color="auto"/>
      </w:divBdr>
    </w:div>
    <w:div w:id="944117078">
      <w:bodyDiv w:val="1"/>
      <w:marLeft w:val="0"/>
      <w:marRight w:val="0"/>
      <w:marTop w:val="0"/>
      <w:marBottom w:val="0"/>
      <w:divBdr>
        <w:top w:val="none" w:sz="0" w:space="0" w:color="auto"/>
        <w:left w:val="none" w:sz="0" w:space="0" w:color="auto"/>
        <w:bottom w:val="none" w:sz="0" w:space="0" w:color="auto"/>
        <w:right w:val="none" w:sz="0" w:space="0" w:color="auto"/>
      </w:divBdr>
    </w:div>
    <w:div w:id="1170607547">
      <w:bodyDiv w:val="1"/>
      <w:marLeft w:val="0"/>
      <w:marRight w:val="0"/>
      <w:marTop w:val="0"/>
      <w:marBottom w:val="0"/>
      <w:divBdr>
        <w:top w:val="none" w:sz="0" w:space="0" w:color="auto"/>
        <w:left w:val="none" w:sz="0" w:space="0" w:color="auto"/>
        <w:bottom w:val="none" w:sz="0" w:space="0" w:color="auto"/>
        <w:right w:val="none" w:sz="0" w:space="0" w:color="auto"/>
      </w:divBdr>
    </w:div>
    <w:div w:id="1789856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image" Target="media/image14.emf"/><Relationship Id="rId39"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A13051C94CD497A915F15FC84DD5D21"/>
        <w:category>
          <w:name w:val="General"/>
          <w:gallery w:val="placeholder"/>
        </w:category>
        <w:types>
          <w:type w:val="bbPlcHdr"/>
        </w:types>
        <w:behaviors>
          <w:behavior w:val="content"/>
        </w:behaviors>
        <w:guid w:val="{4214C091-B950-4703-806D-A0639AE19EB9}"/>
      </w:docPartPr>
      <w:docPartBody>
        <w:p w:rsidR="00370933" w:rsidRDefault="00636598" w:rsidP="00636598">
          <w:pPr>
            <w:pStyle w:val="EA13051C94CD497A915F15FC84DD5D21"/>
          </w:pPr>
          <w:r>
            <w:rPr>
              <w:noProof/>
              <w:color w:val="7F7F7F" w:themeColor="background1" w:themeShade="7F"/>
            </w:rPr>
            <w:t>[Type the company name]</w:t>
          </w:r>
        </w:p>
      </w:docPartBody>
    </w:docPart>
    <w:docPart>
      <w:docPartPr>
        <w:name w:val="444FC8F3A3494DDF9968B608C321CE5F"/>
        <w:category>
          <w:name w:val="General"/>
          <w:gallery w:val="placeholder"/>
        </w:category>
        <w:types>
          <w:type w:val="bbPlcHdr"/>
        </w:types>
        <w:behaviors>
          <w:behavior w:val="content"/>
        </w:behaviors>
        <w:guid w:val="{965479BC-A539-48E5-BC19-D27014BF2DE8}"/>
      </w:docPartPr>
      <w:docPartBody>
        <w:p w:rsidR="0059201C" w:rsidRDefault="00370933" w:rsidP="00370933">
          <w:pPr>
            <w:pStyle w:val="444FC8F3A3494DDF9968B608C321CE5F"/>
          </w:pPr>
          <w:r>
            <w:rPr>
              <w:noProof/>
              <w:color w:val="7F7F7F" w:themeColor="background1" w:themeShade="7F"/>
            </w:rPr>
            <w:t>[Type the 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MS Mincho"/>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286E"/>
    <w:rsid w:val="000A303A"/>
    <w:rsid w:val="00146927"/>
    <w:rsid w:val="00153C8E"/>
    <w:rsid w:val="001D5FBA"/>
    <w:rsid w:val="002017E4"/>
    <w:rsid w:val="00237C7F"/>
    <w:rsid w:val="00257F4B"/>
    <w:rsid w:val="0033341B"/>
    <w:rsid w:val="00370933"/>
    <w:rsid w:val="003B66BE"/>
    <w:rsid w:val="003F460C"/>
    <w:rsid w:val="004F1E89"/>
    <w:rsid w:val="00586BF3"/>
    <w:rsid w:val="00591025"/>
    <w:rsid w:val="0059201C"/>
    <w:rsid w:val="005944DA"/>
    <w:rsid w:val="005F0AA9"/>
    <w:rsid w:val="00636598"/>
    <w:rsid w:val="00677829"/>
    <w:rsid w:val="007023A5"/>
    <w:rsid w:val="008C05C9"/>
    <w:rsid w:val="008C7407"/>
    <w:rsid w:val="008D4282"/>
    <w:rsid w:val="0092016B"/>
    <w:rsid w:val="009610F2"/>
    <w:rsid w:val="009A286E"/>
    <w:rsid w:val="009B6013"/>
    <w:rsid w:val="009E6F33"/>
    <w:rsid w:val="00C87688"/>
    <w:rsid w:val="00D73E6D"/>
    <w:rsid w:val="00F8090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3394B68AA8848A4A1EC81E1B9778D97">
    <w:name w:val="33394B68AA8848A4A1EC81E1B9778D97"/>
    <w:rsid w:val="009A286E"/>
  </w:style>
  <w:style w:type="paragraph" w:customStyle="1" w:styleId="C5B0BC7EAE5A44449D848A7A7B37B117">
    <w:name w:val="C5B0BC7EAE5A44449D848A7A7B37B117"/>
    <w:rsid w:val="009A286E"/>
  </w:style>
  <w:style w:type="paragraph" w:customStyle="1" w:styleId="2184697AD79B43D096F8C95F5A3C9205">
    <w:name w:val="2184697AD79B43D096F8C95F5A3C9205"/>
    <w:rsid w:val="009A286E"/>
  </w:style>
  <w:style w:type="paragraph" w:customStyle="1" w:styleId="DE8C8B4F27104ED4815F9D1AFB851BAF">
    <w:name w:val="DE8C8B4F27104ED4815F9D1AFB851BAF"/>
    <w:rsid w:val="009A286E"/>
  </w:style>
  <w:style w:type="paragraph" w:customStyle="1" w:styleId="D8E7D5E8CC874561AF22B937080473B6">
    <w:name w:val="D8E7D5E8CC874561AF22B937080473B6"/>
    <w:rsid w:val="004F1E89"/>
  </w:style>
  <w:style w:type="paragraph" w:customStyle="1" w:styleId="4F76107348FD4C0BA5D11414B07679E5">
    <w:name w:val="4F76107348FD4C0BA5D11414B07679E5"/>
    <w:rsid w:val="004F1E89"/>
  </w:style>
  <w:style w:type="paragraph" w:customStyle="1" w:styleId="46C61F86E27A4D13841902C37F095F16">
    <w:name w:val="46C61F86E27A4D13841902C37F095F16"/>
    <w:rsid w:val="004F1E89"/>
  </w:style>
  <w:style w:type="paragraph" w:customStyle="1" w:styleId="623929C104D64B3DA3ECC80881646A91">
    <w:name w:val="623929C104D64B3DA3ECC80881646A91"/>
    <w:rsid w:val="00636598"/>
  </w:style>
  <w:style w:type="paragraph" w:customStyle="1" w:styleId="07EAF9D131CA47C69C0785EE37293607">
    <w:name w:val="07EAF9D131CA47C69C0785EE37293607"/>
    <w:rsid w:val="00636598"/>
  </w:style>
  <w:style w:type="paragraph" w:customStyle="1" w:styleId="EC91864BDFC74615805166BF402E48C4">
    <w:name w:val="EC91864BDFC74615805166BF402E48C4"/>
    <w:rsid w:val="00636598"/>
  </w:style>
  <w:style w:type="paragraph" w:customStyle="1" w:styleId="464255182935461BB7E4361ABBDE708F">
    <w:name w:val="464255182935461BB7E4361ABBDE708F"/>
    <w:rsid w:val="00636598"/>
  </w:style>
  <w:style w:type="paragraph" w:customStyle="1" w:styleId="401DFA844EDD469293C71420F5462F45">
    <w:name w:val="401DFA844EDD469293C71420F5462F45"/>
    <w:rsid w:val="00636598"/>
  </w:style>
  <w:style w:type="paragraph" w:customStyle="1" w:styleId="55DDCDBF1D6D4A8FAE7241B0F9EE242A">
    <w:name w:val="55DDCDBF1D6D4A8FAE7241B0F9EE242A"/>
    <w:rsid w:val="00636598"/>
  </w:style>
  <w:style w:type="paragraph" w:customStyle="1" w:styleId="F60E780B0264409DB0FFC3807FEE6410">
    <w:name w:val="F60E780B0264409DB0FFC3807FEE6410"/>
    <w:rsid w:val="00636598"/>
  </w:style>
  <w:style w:type="paragraph" w:customStyle="1" w:styleId="79EA7E10E4124D4CA615C877F6380013">
    <w:name w:val="79EA7E10E4124D4CA615C877F6380013"/>
    <w:rsid w:val="00636598"/>
  </w:style>
  <w:style w:type="paragraph" w:customStyle="1" w:styleId="EA13051C94CD497A915F15FC84DD5D21">
    <w:name w:val="EA13051C94CD497A915F15FC84DD5D21"/>
    <w:rsid w:val="00636598"/>
  </w:style>
  <w:style w:type="paragraph" w:customStyle="1" w:styleId="444FC8F3A3494DDF9968B608C321CE5F">
    <w:name w:val="444FC8F3A3494DDF9968B608C321CE5F"/>
    <w:rsid w:val="00370933"/>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windows-1252"/>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53B65F3282C64AA34E636382DF4360" ma:contentTypeVersion="7" ma:contentTypeDescription="Create a new document." ma:contentTypeScope="" ma:versionID="75d3e20fde1f189130f6c008376f4b1d">
  <xsd:schema xmlns:xsd="http://www.w3.org/2001/XMLSchema" xmlns:xs="http://www.w3.org/2001/XMLSchema" xmlns:p="http://schemas.microsoft.com/office/2006/metadata/properties" xmlns:ns2="84ca9e2b-150e-4262-841f-aea52a629574" xmlns:ns3="fb38fcb6-356c-4492-8579-e201fc3ed01f" targetNamespace="http://schemas.microsoft.com/office/2006/metadata/properties" ma:root="true" ma:fieldsID="29d86831b9645182c3d4e8eb78301052" ns2:_="" ns3:_="">
    <xsd:import namespace="84ca9e2b-150e-4262-841f-aea52a629574"/>
    <xsd:import namespace="fb38fcb6-356c-4492-8579-e201fc3ed0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ca9e2b-150e-4262-841f-aea52a6295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38fcb6-356c-4492-8579-e201fc3ed01f"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36B7C7-0A0C-48F3-B480-3E72794357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C6B1772-B342-408F-9908-25E2EF087D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ca9e2b-150e-4262-841f-aea52a629574"/>
    <ds:schemaRef ds:uri="fb38fcb6-356c-4492-8579-e201fc3ed0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567F1A-586A-417C-92AF-2D0F76987E4D}">
  <ds:schemaRefs>
    <ds:schemaRef ds:uri="http://schemas.microsoft.com/sharepoint/v3/contenttype/forms"/>
  </ds:schemaRefs>
</ds:datastoreItem>
</file>

<file path=customXml/itemProps4.xml><?xml version="1.0" encoding="utf-8"?>
<ds:datastoreItem xmlns:ds="http://schemas.openxmlformats.org/officeDocument/2006/customXml" ds:itemID="{4A351A79-C877-4317-A6B2-C98A84E4A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2324</TotalTime>
  <Pages>31</Pages>
  <Words>2868</Words>
  <Characters>16349</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„ЕКО-ТЕАМ“ ДОО, Скопје</Company>
  <LinksUpToDate>false</LinksUpToDate>
  <CharactersWithSpaces>19179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Saša Petruševska</dc:creator>
  <cp:keywords/>
  <dc:description/>
  <cp:lastModifiedBy>Saša Petruševska</cp:lastModifiedBy>
  <cp:revision>132</cp:revision>
  <cp:lastPrinted>2020-03-06T08:17:00Z</cp:lastPrinted>
  <dcterms:created xsi:type="dcterms:W3CDTF">2019-06-07T06:05:00Z</dcterms:created>
  <dcterms:modified xsi:type="dcterms:W3CDTF">2020-03-06T08:17:00Z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0x010100F553B65F3282C64AA34E636382DF4360</vt:lpwstr>
  </property>
</Properties>
</file>