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C7B14" w14:textId="2BBE1655" w:rsidR="00C77380" w:rsidRPr="009A7821" w:rsidRDefault="004559D1" w:rsidP="00C77380">
      <w:pPr>
        <w:pStyle w:val="Heading1"/>
        <w:ind w:left="0" w:firstLine="0"/>
        <w:jc w:val="center"/>
        <w:rPr>
          <w:lang w:val="en-US"/>
        </w:rPr>
      </w:pPr>
      <w:bookmarkStart w:id="0" w:name="_Hlk10975866"/>
      <w:bookmarkStart w:id="1" w:name="_Toc479834936"/>
      <w:bookmarkStart w:id="2" w:name="_Toc34223979"/>
      <w:bookmarkStart w:id="3" w:name="_GoBack"/>
      <w:bookmarkEnd w:id="0"/>
      <w:bookmarkEnd w:id="3"/>
      <w:r w:rsidRPr="009A7821">
        <w:t xml:space="preserve">Додаток </w:t>
      </w:r>
      <w:bookmarkStart w:id="4" w:name="_Toc479834937"/>
      <w:bookmarkEnd w:id="1"/>
      <w:r w:rsidR="00437CEA" w:rsidRPr="009A7821">
        <w:rPr>
          <w:lang w:val="en-US"/>
        </w:rPr>
        <w:t>X</w:t>
      </w:r>
      <w:r w:rsidR="00AA0E3B" w:rsidRPr="009A7821">
        <w:rPr>
          <w:lang w:val="en-US"/>
        </w:rPr>
        <w:t>I</w:t>
      </w:r>
      <w:r w:rsidR="00AD2A45" w:rsidRPr="009A7821">
        <w:rPr>
          <w:lang w:val="en-US"/>
        </w:rPr>
        <w:t>V</w:t>
      </w:r>
      <w:bookmarkEnd w:id="2"/>
    </w:p>
    <w:p w14:paraId="63AB131A" w14:textId="73410F39" w:rsidR="004002E1" w:rsidRPr="009A7821" w:rsidRDefault="004002E1" w:rsidP="004002E1">
      <w:pPr>
        <w:rPr>
          <w:rFonts w:cs="Arial"/>
          <w:lang w:val="en-US"/>
        </w:rPr>
      </w:pPr>
    </w:p>
    <w:p w14:paraId="21F1E243" w14:textId="77777777" w:rsidR="004002E1" w:rsidRPr="009A7821" w:rsidRDefault="004002E1" w:rsidP="004002E1">
      <w:pPr>
        <w:rPr>
          <w:rFonts w:cs="Arial"/>
          <w:lang w:val="en-US"/>
        </w:rPr>
      </w:pPr>
    </w:p>
    <w:p w14:paraId="5FF88E4F" w14:textId="0C631FE3" w:rsidR="004559D1" w:rsidRPr="009A7821" w:rsidRDefault="00AD2A45" w:rsidP="004002E1">
      <w:pPr>
        <w:pStyle w:val="Heading1"/>
        <w:spacing w:before="0"/>
        <w:ind w:left="0" w:firstLine="0"/>
        <w:jc w:val="center"/>
        <w:rPr>
          <w:sz w:val="32"/>
          <w:szCs w:val="32"/>
          <w:lang w:val="en-US"/>
        </w:rPr>
      </w:pPr>
      <w:bookmarkStart w:id="5" w:name="_Toc34223980"/>
      <w:bookmarkEnd w:id="4"/>
      <w:r w:rsidRPr="009A7821">
        <w:rPr>
          <w:sz w:val="32"/>
          <w:szCs w:val="32"/>
        </w:rPr>
        <w:t>НЕТЕХНИЧКИ ПРЕГЛЕД</w:t>
      </w:r>
      <w:bookmarkEnd w:id="5"/>
    </w:p>
    <w:p w14:paraId="5D78585F" w14:textId="77777777" w:rsidR="004559D1" w:rsidRPr="009A7821" w:rsidRDefault="004559D1" w:rsidP="004559D1">
      <w:pPr>
        <w:ind w:firstLine="0"/>
        <w:jc w:val="center"/>
        <w:rPr>
          <w:rFonts w:cs="Arial"/>
          <w:b/>
          <w:sz w:val="22"/>
        </w:rPr>
      </w:pPr>
    </w:p>
    <w:p w14:paraId="5DC44334" w14:textId="2D57347A" w:rsidR="004559D1" w:rsidRPr="009A7821" w:rsidRDefault="004559D1" w:rsidP="004559D1">
      <w:pPr>
        <w:ind w:firstLine="0"/>
        <w:jc w:val="center"/>
        <w:rPr>
          <w:rFonts w:cs="Arial"/>
          <w:b/>
          <w:sz w:val="22"/>
        </w:rPr>
      </w:pPr>
    </w:p>
    <w:p w14:paraId="4D52FCA1" w14:textId="07F98576" w:rsidR="004559D1" w:rsidRPr="009A7821" w:rsidRDefault="004559D1" w:rsidP="004559D1">
      <w:pPr>
        <w:ind w:firstLine="0"/>
        <w:jc w:val="center"/>
        <w:rPr>
          <w:rFonts w:cs="Arial"/>
          <w:b/>
          <w:sz w:val="22"/>
        </w:rPr>
      </w:pPr>
    </w:p>
    <w:p w14:paraId="0A81A243" w14:textId="2FC2B774" w:rsidR="00C77380" w:rsidRPr="009A7821" w:rsidRDefault="00C77380" w:rsidP="004559D1">
      <w:pPr>
        <w:ind w:firstLine="0"/>
        <w:jc w:val="center"/>
        <w:rPr>
          <w:rFonts w:cs="Arial"/>
          <w:b/>
          <w:sz w:val="22"/>
        </w:rPr>
      </w:pPr>
      <w:r w:rsidRPr="009A7821">
        <w:rPr>
          <w:rFonts w:cs="Arial"/>
          <w:noProof/>
          <w:sz w:val="16"/>
          <w:szCs w:val="16"/>
          <w:lang w:val="en-US"/>
        </w:rPr>
        <w:drawing>
          <wp:inline distT="0" distB="0" distL="0" distR="0" wp14:anchorId="4AA3F2CF" wp14:editId="112ABDDE">
            <wp:extent cx="1478280" cy="60960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8280" cy="609600"/>
                    </a:xfrm>
                    <a:prstGeom prst="rect">
                      <a:avLst/>
                    </a:prstGeom>
                    <a:solidFill>
                      <a:srgbClr val="FFFFFF"/>
                    </a:solidFill>
                    <a:ln>
                      <a:noFill/>
                    </a:ln>
                  </pic:spPr>
                </pic:pic>
              </a:graphicData>
            </a:graphic>
          </wp:inline>
        </w:drawing>
      </w:r>
    </w:p>
    <w:p w14:paraId="270405E6" w14:textId="60630E16" w:rsidR="00C77380" w:rsidRPr="009A7821" w:rsidRDefault="00C77380" w:rsidP="004559D1">
      <w:pPr>
        <w:ind w:firstLine="0"/>
        <w:jc w:val="center"/>
        <w:rPr>
          <w:rFonts w:cs="Arial"/>
          <w:b/>
          <w:sz w:val="22"/>
        </w:rPr>
      </w:pPr>
    </w:p>
    <w:p w14:paraId="43971C88" w14:textId="77777777" w:rsidR="00C77380" w:rsidRPr="009A7821" w:rsidRDefault="00C77380" w:rsidP="00C77380">
      <w:pPr>
        <w:ind w:firstLine="0"/>
        <w:rPr>
          <w:rFonts w:cs="Arial"/>
          <w:b/>
          <w:sz w:val="22"/>
        </w:rPr>
      </w:pPr>
    </w:p>
    <w:p w14:paraId="03B2850F" w14:textId="77777777" w:rsidR="004559D1" w:rsidRPr="009A7821" w:rsidRDefault="004559D1" w:rsidP="004559D1">
      <w:pPr>
        <w:ind w:firstLine="0"/>
        <w:jc w:val="center"/>
        <w:rPr>
          <w:rFonts w:cs="Arial"/>
          <w:b/>
          <w:sz w:val="22"/>
        </w:rPr>
      </w:pPr>
    </w:p>
    <w:p w14:paraId="72A73862" w14:textId="3211A447" w:rsidR="004559D1" w:rsidRPr="009A7821" w:rsidRDefault="00C77380" w:rsidP="004559D1">
      <w:pPr>
        <w:ind w:firstLine="0"/>
        <w:jc w:val="center"/>
        <w:rPr>
          <w:rFonts w:cs="Arial"/>
          <w:b/>
          <w:sz w:val="22"/>
        </w:rPr>
      </w:pPr>
      <w:r w:rsidRPr="009A7821">
        <w:rPr>
          <w:rFonts w:cs="Arial"/>
          <w:noProof/>
          <w:lang w:val="en-US"/>
        </w:rPr>
        <w:drawing>
          <wp:inline distT="0" distB="0" distL="0" distR="0" wp14:anchorId="69D80EA2" wp14:editId="20B64AB3">
            <wp:extent cx="3307080" cy="2804160"/>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07080" cy="2804160"/>
                    </a:xfrm>
                    <a:prstGeom prst="rect">
                      <a:avLst/>
                    </a:prstGeom>
                    <a:noFill/>
                    <a:ln>
                      <a:noFill/>
                    </a:ln>
                  </pic:spPr>
                </pic:pic>
              </a:graphicData>
            </a:graphic>
          </wp:inline>
        </w:drawing>
      </w:r>
    </w:p>
    <w:p w14:paraId="50C627CB" w14:textId="1F12B3D5" w:rsidR="004559D1" w:rsidRPr="009A7821" w:rsidRDefault="004559D1" w:rsidP="00991090">
      <w:pPr>
        <w:tabs>
          <w:tab w:val="left" w:pos="3030"/>
        </w:tabs>
        <w:ind w:firstLine="0"/>
        <w:rPr>
          <w:rFonts w:cs="Arial"/>
          <w:b/>
          <w:sz w:val="22"/>
        </w:rPr>
      </w:pPr>
      <w:r w:rsidRPr="009A7821">
        <w:rPr>
          <w:rFonts w:cs="Arial"/>
          <w:b/>
          <w:sz w:val="22"/>
        </w:rPr>
        <w:tab/>
      </w:r>
    </w:p>
    <w:p w14:paraId="5CF17800" w14:textId="77777777" w:rsidR="004559D1" w:rsidRPr="009A7821" w:rsidRDefault="004559D1" w:rsidP="004559D1">
      <w:pPr>
        <w:ind w:firstLine="0"/>
        <w:jc w:val="left"/>
        <w:rPr>
          <w:rFonts w:cs="Arial"/>
          <w:color w:val="000000"/>
          <w:sz w:val="22"/>
        </w:rPr>
      </w:pPr>
    </w:p>
    <w:p w14:paraId="6093D68F" w14:textId="77777777" w:rsidR="00C77380" w:rsidRPr="009A7821" w:rsidRDefault="00C77380" w:rsidP="004559D1">
      <w:pPr>
        <w:spacing w:line="240" w:lineRule="auto"/>
        <w:ind w:firstLine="0"/>
        <w:jc w:val="left"/>
        <w:rPr>
          <w:rFonts w:eastAsia="Times New Roman" w:cs="Arial"/>
          <w:b/>
          <w:sz w:val="22"/>
        </w:rPr>
      </w:pPr>
    </w:p>
    <w:p w14:paraId="6DFED3D2" w14:textId="77777777" w:rsidR="005C6810" w:rsidRPr="009A7821" w:rsidRDefault="005C6810" w:rsidP="004559D1">
      <w:pPr>
        <w:spacing w:line="240" w:lineRule="auto"/>
        <w:ind w:firstLine="0"/>
        <w:jc w:val="left"/>
        <w:rPr>
          <w:rFonts w:eastAsia="Times New Roman" w:cs="Arial"/>
          <w:b/>
          <w:sz w:val="22"/>
        </w:rPr>
      </w:pPr>
    </w:p>
    <w:p w14:paraId="52F400BF" w14:textId="7E571648" w:rsidR="004559D1" w:rsidRPr="009A7821" w:rsidRDefault="004559D1" w:rsidP="004559D1">
      <w:pPr>
        <w:spacing w:line="240" w:lineRule="auto"/>
        <w:ind w:firstLine="0"/>
        <w:jc w:val="left"/>
        <w:rPr>
          <w:rFonts w:eastAsia="Times New Roman" w:cs="Arial"/>
          <w:b/>
          <w:sz w:val="22"/>
        </w:rPr>
      </w:pPr>
      <w:r w:rsidRPr="009A7821">
        <w:rPr>
          <w:rFonts w:eastAsia="Times New Roman" w:cs="Arial"/>
          <w:b/>
          <w:sz w:val="22"/>
        </w:rPr>
        <w:t>Друштвото за Заштита на Животната Средина „ЕКО-ТЕАМ“ ДОО, Скопје</w:t>
      </w:r>
    </w:p>
    <w:p w14:paraId="75CD70FB" w14:textId="6806D22E" w:rsidR="004559D1" w:rsidRPr="009A7821" w:rsidRDefault="004559D1" w:rsidP="004559D1">
      <w:pPr>
        <w:ind w:firstLine="0"/>
        <w:rPr>
          <w:rFonts w:cs="Arial"/>
          <w:b/>
          <w:sz w:val="22"/>
        </w:rPr>
      </w:pPr>
      <w:r w:rsidRPr="009A7821">
        <w:rPr>
          <w:rFonts w:cs="Arial"/>
          <w:b/>
          <w:sz w:val="22"/>
        </w:rPr>
        <w:t>Барање за А интегрирана еколошка дозвола</w:t>
      </w:r>
    </w:p>
    <w:p w14:paraId="41137C59" w14:textId="3E6F4F02" w:rsidR="001470FA" w:rsidRPr="009A7821" w:rsidRDefault="001470FA">
      <w:pPr>
        <w:rPr>
          <w:rFonts w:cs="Arial"/>
          <w:sz w:val="22"/>
        </w:rPr>
      </w:pPr>
    </w:p>
    <w:p w14:paraId="4F36C33D" w14:textId="02ECC7E4" w:rsidR="004559D1" w:rsidRPr="009A7821" w:rsidRDefault="004559D1">
      <w:pPr>
        <w:rPr>
          <w:rFonts w:cs="Arial"/>
          <w:sz w:val="22"/>
        </w:rPr>
      </w:pPr>
    </w:p>
    <w:p w14:paraId="50BD294E" w14:textId="03E66704" w:rsidR="004559D1" w:rsidRPr="009A7821" w:rsidRDefault="004559D1">
      <w:pPr>
        <w:rPr>
          <w:rFonts w:cs="Arial"/>
          <w:sz w:val="22"/>
        </w:rPr>
      </w:pPr>
    </w:p>
    <w:p w14:paraId="0825D9C4" w14:textId="2F1FEB94" w:rsidR="004559D1" w:rsidRPr="009A7821" w:rsidRDefault="004559D1" w:rsidP="004F0FEB">
      <w:pPr>
        <w:ind w:firstLine="0"/>
        <w:rPr>
          <w:rFonts w:cs="Arial"/>
          <w:sz w:val="22"/>
        </w:rPr>
      </w:pPr>
    </w:p>
    <w:p w14:paraId="769D4928" w14:textId="0B0C6CCF" w:rsidR="004559D1" w:rsidRPr="009A7821" w:rsidRDefault="004559D1">
      <w:pPr>
        <w:rPr>
          <w:rFonts w:cs="Arial"/>
          <w:sz w:val="22"/>
        </w:rPr>
      </w:pPr>
    </w:p>
    <w:p w14:paraId="76B6FC9D" w14:textId="650614CF" w:rsidR="004559D1" w:rsidRPr="009A7821" w:rsidRDefault="004559D1">
      <w:pPr>
        <w:rPr>
          <w:rFonts w:cs="Arial"/>
          <w:sz w:val="22"/>
        </w:rPr>
      </w:pPr>
    </w:p>
    <w:p w14:paraId="0F28C3CC" w14:textId="77777777" w:rsidR="004559D1" w:rsidRPr="009A7821" w:rsidRDefault="004559D1" w:rsidP="004559D1">
      <w:pPr>
        <w:ind w:firstLine="0"/>
        <w:jc w:val="center"/>
        <w:rPr>
          <w:rFonts w:cs="Arial"/>
          <w:b/>
          <w:sz w:val="22"/>
        </w:rPr>
      </w:pPr>
      <w:r w:rsidRPr="009A7821">
        <w:rPr>
          <w:rFonts w:cs="Arial"/>
          <w:b/>
          <w:sz w:val="22"/>
        </w:rPr>
        <w:t>ОПШТИ ПОДАТОЦИ</w:t>
      </w:r>
    </w:p>
    <w:p w14:paraId="29EC2F8B" w14:textId="77777777" w:rsidR="004559D1" w:rsidRPr="009A7821" w:rsidRDefault="004559D1" w:rsidP="004559D1">
      <w:pPr>
        <w:spacing w:after="200" w:line="276" w:lineRule="auto"/>
        <w:ind w:firstLine="0"/>
        <w:jc w:val="center"/>
        <w:rPr>
          <w:rFonts w:cs="Arial"/>
          <w:bCs/>
          <w:sz w:val="22"/>
        </w:rPr>
      </w:pPr>
      <w:r w:rsidRPr="009A7821">
        <w:rPr>
          <w:rFonts w:cs="Arial"/>
          <w:bCs/>
          <w:sz w:val="22"/>
        </w:rPr>
        <w:t>СОДРЖИНА:</w:t>
      </w:r>
    </w:p>
    <w:sdt>
      <w:sdtPr>
        <w:rPr>
          <w:rFonts w:ascii="Arial" w:eastAsia="Calibri" w:hAnsi="Arial" w:cs="Arial"/>
          <w:color w:val="auto"/>
          <w:sz w:val="24"/>
          <w:szCs w:val="22"/>
          <w:lang w:val="mk-MK"/>
        </w:rPr>
        <w:id w:val="-40213050"/>
        <w:docPartObj>
          <w:docPartGallery w:val="Table of Contents"/>
          <w:docPartUnique/>
        </w:docPartObj>
      </w:sdtPr>
      <w:sdtEndPr>
        <w:rPr>
          <w:noProof/>
        </w:rPr>
      </w:sdtEndPr>
      <w:sdtContent>
        <w:p w14:paraId="7D6342E6" w14:textId="5C3D822B" w:rsidR="00D75239" w:rsidRPr="009A7821" w:rsidRDefault="00D75239" w:rsidP="00471A64">
          <w:pPr>
            <w:pStyle w:val="TOCHeading"/>
            <w:rPr>
              <w:rFonts w:ascii="Arial" w:hAnsi="Arial" w:cs="Arial"/>
            </w:rPr>
          </w:pPr>
        </w:p>
        <w:p w14:paraId="4A73C61E" w14:textId="69A4F566" w:rsidR="00E93ABD" w:rsidRPr="00E93ABD" w:rsidRDefault="00D75239">
          <w:pPr>
            <w:pStyle w:val="TOC1"/>
            <w:tabs>
              <w:tab w:val="right" w:leader="dot" w:pos="9016"/>
            </w:tabs>
            <w:rPr>
              <w:rFonts w:asciiTheme="minorHAnsi" w:eastAsiaTheme="minorEastAsia" w:hAnsiTheme="minorHAnsi" w:cstheme="minorBidi"/>
              <w:noProof/>
              <w:sz w:val="22"/>
              <w:lang w:val="hr-HR" w:eastAsia="hr-HR"/>
            </w:rPr>
          </w:pPr>
          <w:r w:rsidRPr="00E93ABD">
            <w:rPr>
              <w:rFonts w:cs="Arial"/>
              <w:sz w:val="22"/>
            </w:rPr>
            <w:fldChar w:fldCharType="begin"/>
          </w:r>
          <w:r w:rsidRPr="00E93ABD">
            <w:rPr>
              <w:rFonts w:cs="Arial"/>
              <w:sz w:val="22"/>
            </w:rPr>
            <w:instrText xml:space="preserve"> TOC \o "1-3" \h \z \u </w:instrText>
          </w:r>
          <w:r w:rsidRPr="00E93ABD">
            <w:rPr>
              <w:rFonts w:cs="Arial"/>
              <w:sz w:val="22"/>
            </w:rPr>
            <w:fldChar w:fldCharType="separate"/>
          </w:r>
          <w:hyperlink w:anchor="_Toc34223979" w:history="1">
            <w:r w:rsidR="00E93ABD" w:rsidRPr="00E93ABD">
              <w:rPr>
                <w:rStyle w:val="Hyperlink"/>
                <w:noProof/>
              </w:rPr>
              <w:t xml:space="preserve">Додаток </w:t>
            </w:r>
            <w:r w:rsidR="00E93ABD" w:rsidRPr="00E93ABD">
              <w:rPr>
                <w:rStyle w:val="Hyperlink"/>
                <w:noProof/>
                <w:lang w:val="en-US"/>
              </w:rPr>
              <w:t>XIV</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_Toc34223979 \h </w:instrText>
            </w:r>
            <w:r w:rsidR="00E93ABD" w:rsidRPr="00E93ABD">
              <w:rPr>
                <w:noProof/>
                <w:webHidden/>
              </w:rPr>
            </w:r>
            <w:r w:rsidR="00E93ABD" w:rsidRPr="00E93ABD">
              <w:rPr>
                <w:noProof/>
                <w:webHidden/>
              </w:rPr>
              <w:fldChar w:fldCharType="separate"/>
            </w:r>
            <w:r w:rsidR="00243725">
              <w:rPr>
                <w:noProof/>
                <w:webHidden/>
              </w:rPr>
              <w:t>1</w:t>
            </w:r>
            <w:r w:rsidR="00E93ABD" w:rsidRPr="00E93ABD">
              <w:rPr>
                <w:noProof/>
                <w:webHidden/>
              </w:rPr>
              <w:fldChar w:fldCharType="end"/>
            </w:r>
          </w:hyperlink>
        </w:p>
        <w:p w14:paraId="56843D12" w14:textId="1E2BE80F" w:rsidR="00E93ABD" w:rsidRPr="00E93ABD" w:rsidRDefault="00B1272C">
          <w:pPr>
            <w:pStyle w:val="TOC1"/>
            <w:tabs>
              <w:tab w:val="right" w:leader="dot" w:pos="9016"/>
            </w:tabs>
            <w:rPr>
              <w:rFonts w:asciiTheme="minorHAnsi" w:eastAsiaTheme="minorEastAsia" w:hAnsiTheme="minorHAnsi" w:cstheme="minorBidi"/>
              <w:noProof/>
              <w:sz w:val="22"/>
              <w:lang w:val="hr-HR" w:eastAsia="hr-HR"/>
            </w:rPr>
          </w:pPr>
          <w:hyperlink w:anchor="_Toc34223980" w:history="1">
            <w:r w:rsidR="00E93ABD" w:rsidRPr="00E93ABD">
              <w:rPr>
                <w:rStyle w:val="Hyperlink"/>
                <w:noProof/>
              </w:rPr>
              <w:t>НЕТЕХНИЧКИ ПРЕГЛЕД</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_Toc34223980 \h </w:instrText>
            </w:r>
            <w:r w:rsidR="00E93ABD" w:rsidRPr="00E93ABD">
              <w:rPr>
                <w:noProof/>
                <w:webHidden/>
              </w:rPr>
            </w:r>
            <w:r w:rsidR="00E93ABD" w:rsidRPr="00E93ABD">
              <w:rPr>
                <w:noProof/>
                <w:webHidden/>
              </w:rPr>
              <w:fldChar w:fldCharType="separate"/>
            </w:r>
            <w:r w:rsidR="00243725">
              <w:rPr>
                <w:noProof/>
                <w:webHidden/>
              </w:rPr>
              <w:t>1</w:t>
            </w:r>
            <w:r w:rsidR="00E93ABD" w:rsidRPr="00E93ABD">
              <w:rPr>
                <w:noProof/>
                <w:webHidden/>
              </w:rPr>
              <w:fldChar w:fldCharType="end"/>
            </w:r>
          </w:hyperlink>
        </w:p>
        <w:p w14:paraId="2A27C304" w14:textId="5ACFA1D2" w:rsidR="00E93ABD" w:rsidRPr="00E93ABD" w:rsidRDefault="00B1272C">
          <w:pPr>
            <w:pStyle w:val="TOC2"/>
            <w:tabs>
              <w:tab w:val="right" w:leader="dot" w:pos="9016"/>
            </w:tabs>
            <w:rPr>
              <w:rFonts w:cstheme="minorBidi"/>
              <w:noProof/>
              <w:lang w:val="hr-HR" w:eastAsia="hr-HR"/>
            </w:rPr>
          </w:pPr>
          <w:hyperlink w:anchor="_Toc34223981" w:history="1">
            <w:r w:rsidR="00E93ABD" w:rsidRPr="00E93ABD">
              <w:rPr>
                <w:rStyle w:val="Hyperlink"/>
                <w:rFonts w:ascii="Arial" w:hAnsi="Arial" w:cs="Arial"/>
                <w:noProof/>
                <w:lang w:val="ru-RU"/>
              </w:rPr>
              <w:t xml:space="preserve">15.1. </w:t>
            </w:r>
            <w:r w:rsidR="00E93ABD" w:rsidRPr="00E93ABD">
              <w:rPr>
                <w:rStyle w:val="Hyperlink"/>
                <w:rFonts w:ascii="Arial" w:hAnsi="Arial" w:cs="Arial"/>
                <w:noProof/>
              </w:rPr>
              <w:t>Општи податоци за инсталацијата</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_Toc34223981 \h </w:instrText>
            </w:r>
            <w:r w:rsidR="00E93ABD" w:rsidRPr="00E93ABD">
              <w:rPr>
                <w:noProof/>
                <w:webHidden/>
              </w:rPr>
            </w:r>
            <w:r w:rsidR="00E93ABD" w:rsidRPr="00E93ABD">
              <w:rPr>
                <w:noProof/>
                <w:webHidden/>
              </w:rPr>
              <w:fldChar w:fldCharType="separate"/>
            </w:r>
            <w:r w:rsidR="00243725">
              <w:rPr>
                <w:noProof/>
                <w:webHidden/>
              </w:rPr>
              <w:t>3</w:t>
            </w:r>
            <w:r w:rsidR="00E93ABD" w:rsidRPr="00E93ABD">
              <w:rPr>
                <w:noProof/>
                <w:webHidden/>
              </w:rPr>
              <w:fldChar w:fldCharType="end"/>
            </w:r>
          </w:hyperlink>
        </w:p>
        <w:p w14:paraId="5271445F" w14:textId="447EF38E" w:rsidR="00E93ABD" w:rsidRPr="00E93ABD" w:rsidRDefault="00B1272C">
          <w:pPr>
            <w:pStyle w:val="TOC2"/>
            <w:tabs>
              <w:tab w:val="right" w:leader="dot" w:pos="9016"/>
            </w:tabs>
            <w:rPr>
              <w:rFonts w:cstheme="minorBidi"/>
              <w:noProof/>
              <w:lang w:val="hr-HR" w:eastAsia="hr-HR"/>
            </w:rPr>
          </w:pPr>
          <w:hyperlink w:anchor="_Toc34223982" w:history="1">
            <w:r w:rsidR="00E93ABD" w:rsidRPr="00E93ABD">
              <w:rPr>
                <w:rStyle w:val="Hyperlink"/>
                <w:rFonts w:ascii="Arial" w:hAnsi="Arial" w:cs="Arial"/>
                <w:noProof/>
              </w:rPr>
              <w:t>15.2. Опис на инсталацијата, нејзините технички делови и директно поврзани активности</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_Toc34223982 \h </w:instrText>
            </w:r>
            <w:r w:rsidR="00E93ABD" w:rsidRPr="00E93ABD">
              <w:rPr>
                <w:noProof/>
                <w:webHidden/>
              </w:rPr>
            </w:r>
            <w:r w:rsidR="00E93ABD" w:rsidRPr="00E93ABD">
              <w:rPr>
                <w:noProof/>
                <w:webHidden/>
              </w:rPr>
              <w:fldChar w:fldCharType="separate"/>
            </w:r>
            <w:r w:rsidR="00243725">
              <w:rPr>
                <w:noProof/>
                <w:webHidden/>
              </w:rPr>
              <w:t>4</w:t>
            </w:r>
            <w:r w:rsidR="00E93ABD" w:rsidRPr="00E93ABD">
              <w:rPr>
                <w:noProof/>
                <w:webHidden/>
              </w:rPr>
              <w:fldChar w:fldCharType="end"/>
            </w:r>
          </w:hyperlink>
        </w:p>
        <w:p w14:paraId="5E58DB22" w14:textId="57D8941C" w:rsidR="00E93ABD" w:rsidRPr="00E93ABD" w:rsidRDefault="00B1272C">
          <w:pPr>
            <w:pStyle w:val="TOC2"/>
            <w:tabs>
              <w:tab w:val="right" w:leader="dot" w:pos="9016"/>
            </w:tabs>
            <w:rPr>
              <w:rFonts w:cstheme="minorBidi"/>
              <w:noProof/>
              <w:lang w:val="hr-HR" w:eastAsia="hr-HR"/>
            </w:rPr>
          </w:pPr>
          <w:hyperlink w:anchor="_Toc34223983" w:history="1">
            <w:r w:rsidR="00E93ABD" w:rsidRPr="00E93ABD">
              <w:rPr>
                <w:rStyle w:val="Hyperlink"/>
                <w:rFonts w:ascii="Arial" w:hAnsi="Arial" w:cs="Arial"/>
                <w:noProof/>
              </w:rPr>
              <w:t>15.3. Управување и контрола на инсталацијата</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_Toc34223983 \h </w:instrText>
            </w:r>
            <w:r w:rsidR="00E93ABD" w:rsidRPr="00E93ABD">
              <w:rPr>
                <w:noProof/>
                <w:webHidden/>
              </w:rPr>
            </w:r>
            <w:r w:rsidR="00E93ABD" w:rsidRPr="00E93ABD">
              <w:rPr>
                <w:noProof/>
                <w:webHidden/>
              </w:rPr>
              <w:fldChar w:fldCharType="separate"/>
            </w:r>
            <w:r w:rsidR="00243725">
              <w:rPr>
                <w:noProof/>
                <w:webHidden/>
              </w:rPr>
              <w:t>5</w:t>
            </w:r>
            <w:r w:rsidR="00E93ABD" w:rsidRPr="00E93ABD">
              <w:rPr>
                <w:noProof/>
                <w:webHidden/>
              </w:rPr>
              <w:fldChar w:fldCharType="end"/>
            </w:r>
          </w:hyperlink>
        </w:p>
        <w:p w14:paraId="11DB9367" w14:textId="44CF384F" w:rsidR="00E93ABD" w:rsidRPr="00E93ABD" w:rsidRDefault="00B1272C">
          <w:pPr>
            <w:pStyle w:val="TOC2"/>
            <w:tabs>
              <w:tab w:val="right" w:leader="dot" w:pos="9016"/>
            </w:tabs>
            <w:rPr>
              <w:rFonts w:cstheme="minorBidi"/>
              <w:noProof/>
              <w:lang w:val="hr-HR" w:eastAsia="hr-HR"/>
            </w:rPr>
          </w:pPr>
          <w:hyperlink w:anchor="_Toc34223984" w:history="1">
            <w:r w:rsidR="00E93ABD" w:rsidRPr="00E93ABD">
              <w:rPr>
                <w:rStyle w:val="Hyperlink"/>
                <w:rFonts w:ascii="Arial" w:hAnsi="Arial" w:cs="Arial"/>
                <w:noProof/>
              </w:rPr>
              <w:t>15.4. Суровини и помошни материјали, други супстанции и енергии употребени или произведени во инсталацијата</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_Toc34223984 \h </w:instrText>
            </w:r>
            <w:r w:rsidR="00E93ABD" w:rsidRPr="00E93ABD">
              <w:rPr>
                <w:noProof/>
                <w:webHidden/>
              </w:rPr>
            </w:r>
            <w:r w:rsidR="00E93ABD" w:rsidRPr="00E93ABD">
              <w:rPr>
                <w:noProof/>
                <w:webHidden/>
              </w:rPr>
              <w:fldChar w:fldCharType="separate"/>
            </w:r>
            <w:r w:rsidR="00243725">
              <w:rPr>
                <w:noProof/>
                <w:webHidden/>
              </w:rPr>
              <w:t>7</w:t>
            </w:r>
            <w:r w:rsidR="00E93ABD" w:rsidRPr="00E93ABD">
              <w:rPr>
                <w:noProof/>
                <w:webHidden/>
              </w:rPr>
              <w:fldChar w:fldCharType="end"/>
            </w:r>
          </w:hyperlink>
        </w:p>
        <w:p w14:paraId="2FB2870C" w14:textId="6A4F9044" w:rsidR="00E93ABD" w:rsidRPr="00E93ABD" w:rsidRDefault="00B1272C">
          <w:pPr>
            <w:pStyle w:val="TOC2"/>
            <w:tabs>
              <w:tab w:val="right" w:leader="dot" w:pos="9016"/>
            </w:tabs>
            <w:rPr>
              <w:rFonts w:cstheme="minorBidi"/>
              <w:noProof/>
              <w:lang w:val="hr-HR" w:eastAsia="hr-HR"/>
            </w:rPr>
          </w:pPr>
          <w:hyperlink w:anchor="_Toc34223985" w:history="1">
            <w:r w:rsidR="00E93ABD" w:rsidRPr="00E93ABD">
              <w:rPr>
                <w:rStyle w:val="Hyperlink"/>
                <w:rFonts w:ascii="Arial" w:hAnsi="Arial" w:cs="Arial"/>
                <w:noProof/>
              </w:rPr>
              <w:t>15.5. Ракување со материјалите</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_Toc34223985 \h </w:instrText>
            </w:r>
            <w:r w:rsidR="00E93ABD" w:rsidRPr="00E93ABD">
              <w:rPr>
                <w:noProof/>
                <w:webHidden/>
              </w:rPr>
            </w:r>
            <w:r w:rsidR="00E93ABD" w:rsidRPr="00E93ABD">
              <w:rPr>
                <w:noProof/>
                <w:webHidden/>
              </w:rPr>
              <w:fldChar w:fldCharType="separate"/>
            </w:r>
            <w:r w:rsidR="00243725">
              <w:rPr>
                <w:noProof/>
                <w:webHidden/>
              </w:rPr>
              <w:t>7</w:t>
            </w:r>
            <w:r w:rsidR="00E93ABD" w:rsidRPr="00E93ABD">
              <w:rPr>
                <w:noProof/>
                <w:webHidden/>
              </w:rPr>
              <w:fldChar w:fldCharType="end"/>
            </w:r>
          </w:hyperlink>
        </w:p>
        <w:p w14:paraId="6EF3ACC6" w14:textId="06483B34" w:rsidR="00E93ABD" w:rsidRPr="00E93ABD" w:rsidRDefault="00B1272C">
          <w:pPr>
            <w:pStyle w:val="TOC2"/>
            <w:tabs>
              <w:tab w:val="right" w:leader="dot" w:pos="9016"/>
            </w:tabs>
            <w:rPr>
              <w:rFonts w:cstheme="minorBidi"/>
              <w:noProof/>
              <w:lang w:val="hr-HR" w:eastAsia="hr-HR"/>
            </w:rPr>
          </w:pPr>
          <w:hyperlink w:anchor="_Toc34223986" w:history="1">
            <w:r w:rsidR="00E93ABD" w:rsidRPr="00E93ABD">
              <w:rPr>
                <w:rStyle w:val="Hyperlink"/>
                <w:rFonts w:ascii="Arial" w:hAnsi="Arial" w:cs="Arial"/>
                <w:noProof/>
              </w:rPr>
              <w:t>15.6. Емисии</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_Toc34223986 \h </w:instrText>
            </w:r>
            <w:r w:rsidR="00E93ABD" w:rsidRPr="00E93ABD">
              <w:rPr>
                <w:noProof/>
                <w:webHidden/>
              </w:rPr>
            </w:r>
            <w:r w:rsidR="00E93ABD" w:rsidRPr="00E93ABD">
              <w:rPr>
                <w:noProof/>
                <w:webHidden/>
              </w:rPr>
              <w:fldChar w:fldCharType="separate"/>
            </w:r>
            <w:r w:rsidR="00243725">
              <w:rPr>
                <w:noProof/>
                <w:webHidden/>
              </w:rPr>
              <w:t>8</w:t>
            </w:r>
            <w:r w:rsidR="00E93ABD" w:rsidRPr="00E93ABD">
              <w:rPr>
                <w:noProof/>
                <w:webHidden/>
              </w:rPr>
              <w:fldChar w:fldCharType="end"/>
            </w:r>
          </w:hyperlink>
        </w:p>
        <w:p w14:paraId="15382AD5" w14:textId="4318C5BC" w:rsidR="00E93ABD" w:rsidRPr="00E93ABD" w:rsidRDefault="00B1272C">
          <w:pPr>
            <w:pStyle w:val="TOC2"/>
            <w:tabs>
              <w:tab w:val="right" w:leader="dot" w:pos="9016"/>
            </w:tabs>
            <w:rPr>
              <w:rFonts w:cstheme="minorBidi"/>
              <w:noProof/>
              <w:lang w:val="hr-HR" w:eastAsia="hr-HR"/>
            </w:rPr>
          </w:pPr>
          <w:hyperlink w:anchor="_Toc34223987" w:history="1">
            <w:r w:rsidR="00E93ABD" w:rsidRPr="00E93ABD">
              <w:rPr>
                <w:rStyle w:val="Hyperlink"/>
                <w:rFonts w:ascii="Arial" w:hAnsi="Arial" w:cs="Arial"/>
                <w:noProof/>
              </w:rPr>
              <w:t>15.7.  Состојби на локацијата и влијанието на активноста</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_Toc34223987 \h </w:instrText>
            </w:r>
            <w:r w:rsidR="00E93ABD" w:rsidRPr="00E93ABD">
              <w:rPr>
                <w:noProof/>
                <w:webHidden/>
              </w:rPr>
            </w:r>
            <w:r w:rsidR="00E93ABD" w:rsidRPr="00E93ABD">
              <w:rPr>
                <w:noProof/>
                <w:webHidden/>
              </w:rPr>
              <w:fldChar w:fldCharType="separate"/>
            </w:r>
            <w:r w:rsidR="00243725">
              <w:rPr>
                <w:noProof/>
                <w:webHidden/>
              </w:rPr>
              <w:t>9</w:t>
            </w:r>
            <w:r w:rsidR="00E93ABD" w:rsidRPr="00E93ABD">
              <w:rPr>
                <w:noProof/>
                <w:webHidden/>
              </w:rPr>
              <w:fldChar w:fldCharType="end"/>
            </w:r>
          </w:hyperlink>
        </w:p>
        <w:p w14:paraId="26CFED72" w14:textId="032866BC" w:rsidR="00E93ABD" w:rsidRPr="00E93ABD" w:rsidRDefault="00B1272C">
          <w:pPr>
            <w:pStyle w:val="TOC2"/>
            <w:tabs>
              <w:tab w:val="right" w:leader="dot" w:pos="9016"/>
            </w:tabs>
            <w:rPr>
              <w:rFonts w:cstheme="minorBidi"/>
              <w:noProof/>
              <w:lang w:val="hr-HR" w:eastAsia="hr-HR"/>
            </w:rPr>
          </w:pPr>
          <w:hyperlink w:anchor="_Toc34223988" w:history="1">
            <w:r w:rsidR="00E93ABD" w:rsidRPr="00E93ABD">
              <w:rPr>
                <w:rStyle w:val="Hyperlink"/>
                <w:rFonts w:ascii="Arial" w:hAnsi="Arial" w:cs="Arial"/>
                <w:noProof/>
              </w:rPr>
              <w:t>15.8. Опис на технологиите и другите техники за спречување или доколку тоа не е можно намалување на емисиите на загадувачките материи</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_Toc34223988 \h </w:instrText>
            </w:r>
            <w:r w:rsidR="00E93ABD" w:rsidRPr="00E93ABD">
              <w:rPr>
                <w:noProof/>
                <w:webHidden/>
              </w:rPr>
            </w:r>
            <w:r w:rsidR="00E93ABD" w:rsidRPr="00E93ABD">
              <w:rPr>
                <w:noProof/>
                <w:webHidden/>
              </w:rPr>
              <w:fldChar w:fldCharType="separate"/>
            </w:r>
            <w:r w:rsidR="00243725">
              <w:rPr>
                <w:noProof/>
                <w:webHidden/>
              </w:rPr>
              <w:t>9</w:t>
            </w:r>
            <w:r w:rsidR="00E93ABD" w:rsidRPr="00E93ABD">
              <w:rPr>
                <w:noProof/>
                <w:webHidden/>
              </w:rPr>
              <w:fldChar w:fldCharType="end"/>
            </w:r>
          </w:hyperlink>
        </w:p>
        <w:p w14:paraId="11D4ED82" w14:textId="72D5CE95" w:rsidR="00E93ABD" w:rsidRPr="00E93ABD" w:rsidRDefault="00B1272C">
          <w:pPr>
            <w:pStyle w:val="TOC2"/>
            <w:tabs>
              <w:tab w:val="right" w:leader="dot" w:pos="9016"/>
            </w:tabs>
            <w:rPr>
              <w:rFonts w:cstheme="minorBidi"/>
              <w:noProof/>
              <w:lang w:val="hr-HR" w:eastAsia="hr-HR"/>
            </w:rPr>
          </w:pPr>
          <w:hyperlink w:anchor="_Toc34223989" w:history="1">
            <w:r w:rsidR="00E93ABD" w:rsidRPr="00E93ABD">
              <w:rPr>
                <w:rStyle w:val="Hyperlink"/>
                <w:rFonts w:ascii="Arial" w:eastAsia="Arial-BoldMT" w:hAnsi="Arial" w:cs="Arial"/>
                <w:noProof/>
                <w:lang w:val="ru-RU"/>
              </w:rPr>
              <w:t>15.9. Места на мониторинг и земање на примероци</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_Toc34223989 \h </w:instrText>
            </w:r>
            <w:r w:rsidR="00E93ABD" w:rsidRPr="00E93ABD">
              <w:rPr>
                <w:noProof/>
                <w:webHidden/>
              </w:rPr>
            </w:r>
            <w:r w:rsidR="00E93ABD" w:rsidRPr="00E93ABD">
              <w:rPr>
                <w:noProof/>
                <w:webHidden/>
              </w:rPr>
              <w:fldChar w:fldCharType="separate"/>
            </w:r>
            <w:r w:rsidR="00243725">
              <w:rPr>
                <w:noProof/>
                <w:webHidden/>
              </w:rPr>
              <w:t>10</w:t>
            </w:r>
            <w:r w:rsidR="00E93ABD" w:rsidRPr="00E93ABD">
              <w:rPr>
                <w:noProof/>
                <w:webHidden/>
              </w:rPr>
              <w:fldChar w:fldCharType="end"/>
            </w:r>
          </w:hyperlink>
        </w:p>
        <w:p w14:paraId="30A84575" w14:textId="69F1757C" w:rsidR="00E93ABD" w:rsidRPr="00E93ABD" w:rsidRDefault="00B1272C">
          <w:pPr>
            <w:pStyle w:val="TOC2"/>
            <w:tabs>
              <w:tab w:val="right" w:leader="dot" w:pos="9016"/>
            </w:tabs>
            <w:rPr>
              <w:rFonts w:cstheme="minorBidi"/>
              <w:noProof/>
              <w:lang w:val="hr-HR" w:eastAsia="hr-HR"/>
            </w:rPr>
          </w:pPr>
          <w:hyperlink w:anchor="_Toc34223990" w:history="1">
            <w:r w:rsidR="00E93ABD" w:rsidRPr="00E93ABD">
              <w:rPr>
                <w:rStyle w:val="Hyperlink"/>
                <w:rFonts w:ascii="Arial" w:hAnsi="Arial" w:cs="Arial"/>
                <w:noProof/>
              </w:rPr>
              <w:t>15.10. Еколошки аспекти и најдобри техники</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_Toc34223990 \h </w:instrText>
            </w:r>
            <w:r w:rsidR="00E93ABD" w:rsidRPr="00E93ABD">
              <w:rPr>
                <w:noProof/>
                <w:webHidden/>
              </w:rPr>
            </w:r>
            <w:r w:rsidR="00E93ABD" w:rsidRPr="00E93ABD">
              <w:rPr>
                <w:noProof/>
                <w:webHidden/>
              </w:rPr>
              <w:fldChar w:fldCharType="separate"/>
            </w:r>
            <w:r w:rsidR="00243725">
              <w:rPr>
                <w:noProof/>
                <w:webHidden/>
              </w:rPr>
              <w:t>12</w:t>
            </w:r>
            <w:r w:rsidR="00E93ABD" w:rsidRPr="00E93ABD">
              <w:rPr>
                <w:noProof/>
                <w:webHidden/>
              </w:rPr>
              <w:fldChar w:fldCharType="end"/>
            </w:r>
          </w:hyperlink>
        </w:p>
        <w:p w14:paraId="427D59F1" w14:textId="5EC3B38A" w:rsidR="00E93ABD" w:rsidRPr="00E93ABD" w:rsidRDefault="00B1272C">
          <w:pPr>
            <w:pStyle w:val="TOC2"/>
            <w:tabs>
              <w:tab w:val="right" w:leader="dot" w:pos="9016"/>
            </w:tabs>
            <w:rPr>
              <w:rFonts w:cstheme="minorBidi"/>
              <w:noProof/>
              <w:lang w:val="hr-HR" w:eastAsia="hr-HR"/>
            </w:rPr>
          </w:pPr>
          <w:hyperlink w:anchor="_Toc34223991" w:history="1">
            <w:r w:rsidR="00E93ABD" w:rsidRPr="00E93ABD">
              <w:rPr>
                <w:rStyle w:val="Hyperlink"/>
                <w:rFonts w:ascii="Arial" w:hAnsi="Arial" w:cs="Arial"/>
                <w:noProof/>
              </w:rPr>
              <w:t>15.11. Програма за подобрување</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_Toc34223991 \h </w:instrText>
            </w:r>
            <w:r w:rsidR="00E93ABD" w:rsidRPr="00E93ABD">
              <w:rPr>
                <w:noProof/>
                <w:webHidden/>
              </w:rPr>
            </w:r>
            <w:r w:rsidR="00E93ABD" w:rsidRPr="00E93ABD">
              <w:rPr>
                <w:noProof/>
                <w:webHidden/>
              </w:rPr>
              <w:fldChar w:fldCharType="separate"/>
            </w:r>
            <w:r w:rsidR="00243725">
              <w:rPr>
                <w:noProof/>
                <w:webHidden/>
              </w:rPr>
              <w:t>14</w:t>
            </w:r>
            <w:r w:rsidR="00E93ABD" w:rsidRPr="00E93ABD">
              <w:rPr>
                <w:noProof/>
                <w:webHidden/>
              </w:rPr>
              <w:fldChar w:fldCharType="end"/>
            </w:r>
          </w:hyperlink>
        </w:p>
        <w:p w14:paraId="5DF0547B" w14:textId="608374C4" w:rsidR="00E93ABD" w:rsidRPr="00E93ABD" w:rsidRDefault="00B1272C">
          <w:pPr>
            <w:pStyle w:val="TOC2"/>
            <w:tabs>
              <w:tab w:val="right" w:leader="dot" w:pos="9016"/>
            </w:tabs>
            <w:rPr>
              <w:rFonts w:cstheme="minorBidi"/>
              <w:noProof/>
              <w:lang w:val="hr-HR" w:eastAsia="hr-HR"/>
            </w:rPr>
          </w:pPr>
          <w:hyperlink w:anchor="_Toc34223992" w:history="1">
            <w:r w:rsidR="00E93ABD" w:rsidRPr="00E93ABD">
              <w:rPr>
                <w:rStyle w:val="Hyperlink"/>
                <w:rFonts w:ascii="Arial" w:hAnsi="Arial" w:cs="Arial"/>
                <w:noProof/>
              </w:rPr>
              <w:t>15.12 Опис на други планирани превентивни мерки</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_Toc34223992 \h </w:instrText>
            </w:r>
            <w:r w:rsidR="00E93ABD" w:rsidRPr="00E93ABD">
              <w:rPr>
                <w:noProof/>
                <w:webHidden/>
              </w:rPr>
            </w:r>
            <w:r w:rsidR="00E93ABD" w:rsidRPr="00E93ABD">
              <w:rPr>
                <w:noProof/>
                <w:webHidden/>
              </w:rPr>
              <w:fldChar w:fldCharType="separate"/>
            </w:r>
            <w:r w:rsidR="00243725">
              <w:rPr>
                <w:noProof/>
                <w:webHidden/>
              </w:rPr>
              <w:t>15</w:t>
            </w:r>
            <w:r w:rsidR="00E93ABD" w:rsidRPr="00E93ABD">
              <w:rPr>
                <w:noProof/>
                <w:webHidden/>
              </w:rPr>
              <w:fldChar w:fldCharType="end"/>
            </w:r>
          </w:hyperlink>
        </w:p>
        <w:p w14:paraId="67E5DC08" w14:textId="1ED4B3BD" w:rsidR="00E93ABD" w:rsidRPr="00E93ABD" w:rsidRDefault="00B1272C">
          <w:pPr>
            <w:pStyle w:val="TOC2"/>
            <w:tabs>
              <w:tab w:val="right" w:leader="dot" w:pos="9016"/>
            </w:tabs>
            <w:rPr>
              <w:rFonts w:cstheme="minorBidi"/>
              <w:noProof/>
              <w:lang w:val="hr-HR" w:eastAsia="hr-HR"/>
            </w:rPr>
          </w:pPr>
          <w:hyperlink w:anchor="_Toc34223993" w:history="1">
            <w:r w:rsidR="00E93ABD" w:rsidRPr="00E93ABD">
              <w:rPr>
                <w:rStyle w:val="Hyperlink"/>
                <w:rFonts w:ascii="Arial" w:hAnsi="Arial" w:cs="Arial"/>
                <w:noProof/>
              </w:rPr>
              <w:t>15.13 Ремедијација, престанок со работа, повторно започнување со работа и грижи по престанок на активностите</w:t>
            </w:r>
            <w:r w:rsidR="00E93ABD" w:rsidRPr="00E93ABD">
              <w:rPr>
                <w:noProof/>
                <w:webHidden/>
              </w:rPr>
              <w:tab/>
            </w:r>
            <w:r w:rsidR="00E93ABD" w:rsidRPr="00E93ABD">
              <w:rPr>
                <w:noProof/>
                <w:webHidden/>
              </w:rPr>
              <w:fldChar w:fldCharType="begin"/>
            </w:r>
            <w:r w:rsidR="00E93ABD" w:rsidRPr="00E93ABD">
              <w:rPr>
                <w:noProof/>
                <w:webHidden/>
              </w:rPr>
              <w:instrText xml:space="preserve"> PAGEREF _Toc34223993 \h </w:instrText>
            </w:r>
            <w:r w:rsidR="00E93ABD" w:rsidRPr="00E93ABD">
              <w:rPr>
                <w:noProof/>
                <w:webHidden/>
              </w:rPr>
            </w:r>
            <w:r w:rsidR="00E93ABD" w:rsidRPr="00E93ABD">
              <w:rPr>
                <w:noProof/>
                <w:webHidden/>
              </w:rPr>
              <w:fldChar w:fldCharType="separate"/>
            </w:r>
            <w:r w:rsidR="00243725">
              <w:rPr>
                <w:noProof/>
                <w:webHidden/>
              </w:rPr>
              <w:t>15</w:t>
            </w:r>
            <w:r w:rsidR="00E93ABD" w:rsidRPr="00E93ABD">
              <w:rPr>
                <w:noProof/>
                <w:webHidden/>
              </w:rPr>
              <w:fldChar w:fldCharType="end"/>
            </w:r>
          </w:hyperlink>
        </w:p>
        <w:p w14:paraId="640A6DA2" w14:textId="78370794" w:rsidR="00D75239" w:rsidRPr="00E93ABD" w:rsidRDefault="00D75239" w:rsidP="00471A64">
          <w:pPr>
            <w:jc w:val="left"/>
            <w:rPr>
              <w:rFonts w:cs="Arial"/>
            </w:rPr>
          </w:pPr>
          <w:r w:rsidRPr="00E93ABD">
            <w:rPr>
              <w:rFonts w:cs="Arial"/>
              <w:noProof/>
              <w:sz w:val="22"/>
            </w:rPr>
            <w:fldChar w:fldCharType="end"/>
          </w:r>
        </w:p>
      </w:sdtContent>
    </w:sdt>
    <w:p w14:paraId="564F77A7" w14:textId="5EB52022" w:rsidR="004F0FEB" w:rsidRPr="00E93ABD" w:rsidRDefault="004F0FEB" w:rsidP="005C6810">
      <w:pPr>
        <w:spacing w:before="120" w:line="320" w:lineRule="exact"/>
        <w:ind w:firstLine="0"/>
        <w:rPr>
          <w:rFonts w:cs="Arial"/>
          <w:sz w:val="22"/>
        </w:rPr>
      </w:pPr>
    </w:p>
    <w:p w14:paraId="659E97CF" w14:textId="763ADDC3" w:rsidR="00287599" w:rsidRPr="00E93ABD" w:rsidRDefault="00287599" w:rsidP="005C6810">
      <w:pPr>
        <w:spacing w:before="120" w:line="320" w:lineRule="exact"/>
        <w:ind w:firstLine="0"/>
        <w:rPr>
          <w:rFonts w:cs="Arial"/>
          <w:sz w:val="22"/>
        </w:rPr>
      </w:pPr>
    </w:p>
    <w:p w14:paraId="4B5A7860" w14:textId="68C8E280" w:rsidR="00287599" w:rsidRPr="009A7821" w:rsidRDefault="00287599" w:rsidP="00471A64">
      <w:pPr>
        <w:spacing w:before="120" w:line="320" w:lineRule="exact"/>
        <w:ind w:firstLine="0"/>
        <w:jc w:val="left"/>
        <w:rPr>
          <w:rFonts w:cs="Arial"/>
          <w:sz w:val="22"/>
        </w:rPr>
      </w:pPr>
    </w:p>
    <w:p w14:paraId="7DA62A5A" w14:textId="6AB3C770" w:rsidR="00287599" w:rsidRPr="009A7821" w:rsidRDefault="00287599" w:rsidP="005C6810">
      <w:pPr>
        <w:spacing w:before="120" w:line="320" w:lineRule="exact"/>
        <w:ind w:firstLine="0"/>
        <w:rPr>
          <w:rFonts w:cs="Arial"/>
          <w:sz w:val="22"/>
        </w:rPr>
      </w:pPr>
    </w:p>
    <w:p w14:paraId="76F0FF96" w14:textId="58CFBD7D" w:rsidR="00287599" w:rsidRPr="009A7821" w:rsidRDefault="00D725F5" w:rsidP="00D725F5">
      <w:pPr>
        <w:tabs>
          <w:tab w:val="left" w:pos="1245"/>
        </w:tabs>
        <w:spacing w:before="120" w:line="320" w:lineRule="exact"/>
        <w:ind w:firstLine="0"/>
        <w:rPr>
          <w:rFonts w:cs="Arial"/>
          <w:sz w:val="22"/>
        </w:rPr>
      </w:pPr>
      <w:r w:rsidRPr="009A7821">
        <w:rPr>
          <w:rFonts w:cs="Arial"/>
          <w:sz w:val="22"/>
        </w:rPr>
        <w:tab/>
      </w:r>
    </w:p>
    <w:p w14:paraId="1CC489F1" w14:textId="3AECABC2" w:rsidR="00D725F5" w:rsidRPr="009A7821" w:rsidRDefault="00D725F5" w:rsidP="00D725F5">
      <w:pPr>
        <w:tabs>
          <w:tab w:val="left" w:pos="1245"/>
        </w:tabs>
        <w:spacing w:before="120" w:line="320" w:lineRule="exact"/>
        <w:ind w:firstLine="0"/>
        <w:rPr>
          <w:rFonts w:cs="Arial"/>
          <w:sz w:val="22"/>
        </w:rPr>
      </w:pPr>
    </w:p>
    <w:p w14:paraId="2485F6B6" w14:textId="425677AA" w:rsidR="00D725F5" w:rsidRPr="009A7821" w:rsidRDefault="00D725F5" w:rsidP="00D725F5">
      <w:pPr>
        <w:tabs>
          <w:tab w:val="left" w:pos="1245"/>
        </w:tabs>
        <w:spacing w:before="120" w:line="320" w:lineRule="exact"/>
        <w:ind w:firstLine="0"/>
        <w:rPr>
          <w:rFonts w:cs="Arial"/>
          <w:sz w:val="22"/>
        </w:rPr>
      </w:pPr>
    </w:p>
    <w:p w14:paraId="6C29C85A" w14:textId="63BE54A1" w:rsidR="00D725F5" w:rsidRPr="009A7821" w:rsidRDefault="00D725F5" w:rsidP="00D9040D">
      <w:pPr>
        <w:pStyle w:val="Heading2"/>
        <w:rPr>
          <w:rFonts w:ascii="Arial" w:hAnsi="Arial" w:cs="Arial"/>
          <w:b/>
          <w:bCs/>
          <w:color w:val="000000" w:themeColor="text1"/>
        </w:rPr>
      </w:pPr>
      <w:bookmarkStart w:id="6" w:name="_Toc34223981"/>
      <w:r w:rsidRPr="009A7821">
        <w:rPr>
          <w:rFonts w:ascii="Arial" w:hAnsi="Arial" w:cs="Arial"/>
          <w:b/>
          <w:bCs/>
          <w:color w:val="000000" w:themeColor="text1"/>
          <w:lang w:val="ru-RU"/>
        </w:rPr>
        <w:lastRenderedPageBreak/>
        <w:t xml:space="preserve">15.1. </w:t>
      </w:r>
      <w:r w:rsidRPr="009A7821">
        <w:rPr>
          <w:rFonts w:ascii="Arial" w:hAnsi="Arial" w:cs="Arial"/>
          <w:b/>
          <w:bCs/>
          <w:color w:val="000000" w:themeColor="text1"/>
        </w:rPr>
        <w:t>Општи податоци за инсталацијата</w:t>
      </w:r>
      <w:bookmarkEnd w:id="6"/>
    </w:p>
    <w:p w14:paraId="0D117639" w14:textId="4C5CF807" w:rsidR="00D725F5" w:rsidRPr="009A7821" w:rsidRDefault="00D725F5" w:rsidP="00D725F5">
      <w:pPr>
        <w:spacing w:before="120" w:line="320" w:lineRule="exact"/>
        <w:ind w:firstLine="567"/>
        <w:rPr>
          <w:rFonts w:cs="Arial"/>
          <w:sz w:val="22"/>
        </w:rPr>
      </w:pPr>
      <w:r w:rsidRPr="009A7821">
        <w:rPr>
          <w:rFonts w:cs="Arial"/>
          <w:sz w:val="22"/>
        </w:rPr>
        <w:t xml:space="preserve">Друштвото за Заштита на Животната Средина „ЕКО-ТЕАМ“ ДОО Скопје, пристапи кон изработка на Барање за добивање на А интегрирана еколошка дозвола до Минстерството за животна средина и просторно планирање во согласност со барањата на законската регилатива. </w:t>
      </w:r>
    </w:p>
    <w:p w14:paraId="1D2A14E3" w14:textId="6473B7C4" w:rsidR="00D725F5" w:rsidRPr="009A7821" w:rsidRDefault="00D725F5" w:rsidP="00D725F5">
      <w:pPr>
        <w:spacing w:before="120" w:line="320" w:lineRule="exact"/>
        <w:rPr>
          <w:rFonts w:cs="Arial"/>
          <w:sz w:val="22"/>
        </w:rPr>
      </w:pPr>
      <w:r w:rsidRPr="009A7821">
        <w:rPr>
          <w:rFonts w:cs="Arial"/>
          <w:sz w:val="22"/>
        </w:rPr>
        <w:t>Друштвото ЕКО-ТЕАМ ДОО Скопје е основано на 26.0</w:t>
      </w:r>
      <w:r w:rsidR="00560AE8" w:rsidRPr="009A7821">
        <w:rPr>
          <w:rFonts w:cs="Arial"/>
          <w:sz w:val="22"/>
          <w:lang w:val="hr-HR"/>
        </w:rPr>
        <w:t>6</w:t>
      </w:r>
      <w:r w:rsidRPr="009A7821">
        <w:rPr>
          <w:rFonts w:cs="Arial"/>
          <w:sz w:val="22"/>
        </w:rPr>
        <w:t>.200</w:t>
      </w:r>
      <w:r w:rsidR="00560AE8" w:rsidRPr="009A7821">
        <w:rPr>
          <w:rFonts w:cs="Arial"/>
          <w:sz w:val="22"/>
          <w:lang w:val="hr-HR"/>
        </w:rPr>
        <w:t>8</w:t>
      </w:r>
      <w:r w:rsidRPr="009A7821">
        <w:rPr>
          <w:rFonts w:cs="Arial"/>
          <w:sz w:val="22"/>
        </w:rPr>
        <w:t xml:space="preserve"> год., една од основните дејности на Друштвото е управување и постапување со опасен и неопасен отпад. Во текот на своето работење компанијата употребува сопствена опрема и возила, применува напредни технолошки методи и постапки во областа на управување и постапување со отпадот и заштита на животната средина.</w:t>
      </w:r>
    </w:p>
    <w:p w14:paraId="726FFB0A" w14:textId="77777777" w:rsidR="00D725F5" w:rsidRPr="009A7821" w:rsidRDefault="00D725F5" w:rsidP="00D725F5">
      <w:pPr>
        <w:spacing w:before="120" w:line="320" w:lineRule="exact"/>
        <w:ind w:firstLine="567"/>
        <w:rPr>
          <w:rFonts w:cs="Arial"/>
          <w:sz w:val="22"/>
        </w:rPr>
      </w:pPr>
      <w:r w:rsidRPr="009A7821">
        <w:rPr>
          <w:rFonts w:cs="Arial"/>
          <w:sz w:val="22"/>
        </w:rPr>
        <w:t>Компанијата поседува дозволи за вршење на дејност издадени од Министерстворо за животна средина и просторно планирање на Република Македонија.</w:t>
      </w:r>
    </w:p>
    <w:p w14:paraId="4CFE9FC6" w14:textId="4A9E14F1" w:rsidR="00D725F5" w:rsidRPr="009A7821" w:rsidRDefault="00D725F5" w:rsidP="00D725F5">
      <w:pPr>
        <w:pStyle w:val="ListParagraph"/>
        <w:numPr>
          <w:ilvl w:val="0"/>
          <w:numId w:val="4"/>
        </w:numPr>
        <w:spacing w:before="120" w:line="320" w:lineRule="exact"/>
        <w:rPr>
          <w:rFonts w:cs="Arial"/>
          <w:sz w:val="22"/>
        </w:rPr>
      </w:pPr>
      <w:r w:rsidRPr="009A7821">
        <w:rPr>
          <w:rFonts w:cs="Arial"/>
          <w:sz w:val="22"/>
        </w:rPr>
        <w:t>Дозвола за вршење на дејност – Складирање и третман на отпад</w:t>
      </w:r>
      <w:r w:rsidR="00D9040D" w:rsidRPr="009A7821">
        <w:rPr>
          <w:rFonts w:cs="Arial"/>
          <w:sz w:val="22"/>
        </w:rPr>
        <w:t>;</w:t>
      </w:r>
    </w:p>
    <w:p w14:paraId="5F44538F" w14:textId="623BD3E2" w:rsidR="00D725F5" w:rsidRPr="009A7821" w:rsidRDefault="00D725F5" w:rsidP="00D725F5">
      <w:pPr>
        <w:pStyle w:val="ListParagraph"/>
        <w:numPr>
          <w:ilvl w:val="0"/>
          <w:numId w:val="4"/>
        </w:numPr>
        <w:spacing w:before="120" w:line="320" w:lineRule="exact"/>
        <w:rPr>
          <w:rFonts w:cs="Arial"/>
          <w:sz w:val="22"/>
        </w:rPr>
      </w:pPr>
      <w:bookmarkStart w:id="7" w:name="_Hlk10798060"/>
      <w:r w:rsidRPr="009A7821">
        <w:rPr>
          <w:rFonts w:cs="Arial"/>
          <w:sz w:val="22"/>
        </w:rPr>
        <w:t xml:space="preserve">Дозвола за вршење на дејност – </w:t>
      </w:r>
      <w:bookmarkEnd w:id="7"/>
      <w:r w:rsidRPr="009A7821">
        <w:rPr>
          <w:rFonts w:cs="Arial"/>
          <w:sz w:val="22"/>
        </w:rPr>
        <w:t>Собирање и транспортирање на комунален и други видови на неопасен отпад</w:t>
      </w:r>
      <w:r w:rsidR="00D9040D" w:rsidRPr="009A7821">
        <w:rPr>
          <w:rFonts w:cs="Arial"/>
          <w:sz w:val="22"/>
        </w:rPr>
        <w:t>;</w:t>
      </w:r>
    </w:p>
    <w:p w14:paraId="5B466C9D" w14:textId="701E1160" w:rsidR="00D725F5" w:rsidRPr="009A7821" w:rsidRDefault="00D725F5" w:rsidP="00D725F5">
      <w:pPr>
        <w:pStyle w:val="ListParagraph"/>
        <w:numPr>
          <w:ilvl w:val="0"/>
          <w:numId w:val="4"/>
        </w:numPr>
        <w:spacing w:before="120" w:line="320" w:lineRule="exact"/>
        <w:rPr>
          <w:rFonts w:cs="Arial"/>
          <w:sz w:val="22"/>
        </w:rPr>
      </w:pPr>
      <w:r w:rsidRPr="009A7821">
        <w:rPr>
          <w:rFonts w:cs="Arial"/>
          <w:sz w:val="22"/>
        </w:rPr>
        <w:t>Дозвола за вршење на дејност – Дозвола за Собирање и транспортирање на опасен отпад;</w:t>
      </w:r>
    </w:p>
    <w:p w14:paraId="37C1B0CE" w14:textId="03529E38" w:rsidR="00D725F5" w:rsidRPr="009A7821" w:rsidRDefault="00D725F5" w:rsidP="00D725F5">
      <w:pPr>
        <w:spacing w:before="120" w:line="320" w:lineRule="exact"/>
        <w:ind w:firstLine="567"/>
        <w:rPr>
          <w:rFonts w:cs="Arial"/>
          <w:sz w:val="22"/>
        </w:rPr>
      </w:pPr>
      <w:r w:rsidRPr="009A7821">
        <w:rPr>
          <w:rFonts w:cs="Arial"/>
          <w:sz w:val="22"/>
        </w:rPr>
        <w:t>Изборот на процесите за третман на опасен и неопасен отпад е базиран на најдобрите достапни техники за обработка на отпад и овозможуваат употреба на опрема која може да се користи како постојана поставка во постоечката инсталација или времено на локациите на самото место на настанување на отпадот.</w:t>
      </w:r>
    </w:p>
    <w:p w14:paraId="6FA64CC9" w14:textId="77777777" w:rsidR="00D725F5" w:rsidRPr="009A7821" w:rsidRDefault="00D725F5" w:rsidP="00D725F5">
      <w:pPr>
        <w:spacing w:before="120" w:line="320" w:lineRule="exact"/>
        <w:ind w:firstLine="567"/>
        <w:rPr>
          <w:rFonts w:cs="Arial"/>
          <w:sz w:val="22"/>
        </w:rPr>
      </w:pPr>
      <w:r w:rsidRPr="009A7821">
        <w:rPr>
          <w:rFonts w:cs="Arial"/>
          <w:sz w:val="22"/>
        </w:rPr>
        <w:t>Постоечката инсталација, е во сопственост на Друштвото за Заштита на Животната Средина, „ЕКО-ТЕАМ“ ДОО, Скопје се наоѓа во склоп на индустриската зона „Рудници и Железарница Скопје “ на територијата на општина Гази Баба, Скопје.</w:t>
      </w:r>
    </w:p>
    <w:p w14:paraId="0A20A897" w14:textId="3C66B679" w:rsidR="00F614A2" w:rsidRPr="009A7821" w:rsidRDefault="00D725F5" w:rsidP="00F614A2">
      <w:pPr>
        <w:spacing w:before="120" w:line="320" w:lineRule="exact"/>
        <w:ind w:firstLine="567"/>
        <w:rPr>
          <w:rFonts w:cs="Arial"/>
          <w:sz w:val="22"/>
        </w:rPr>
      </w:pPr>
      <w:r w:rsidRPr="009A7821">
        <w:rPr>
          <w:rFonts w:cs="Arial"/>
          <w:sz w:val="22"/>
        </w:rPr>
        <w:t>Површината на објектот изнесува 2.663 m2, со дворно место.</w:t>
      </w:r>
      <w:r w:rsidR="00F614A2" w:rsidRPr="009A7821">
        <w:rPr>
          <w:rFonts w:cs="Arial"/>
          <w:sz w:val="22"/>
        </w:rPr>
        <w:t xml:space="preserve"> Општина Гази Баба се простира во источниот дел на скопската котлина и на градот Скопје во горниот тек на реката Вардар. Пречникот на простирање на Општината во правец исток – запад изнесува 10 km, а во правец север – југ 15 km. Општина Гази Баба се граничи со скопските општини Бутел и Чаир на север, на запад со Центар и Аеродром, на југ со Илинден и Петровец и на исток со Арачиново и Липково. </w:t>
      </w:r>
    </w:p>
    <w:p w14:paraId="4B7315D3" w14:textId="19191FA3" w:rsidR="00F614A2" w:rsidRPr="009A7821" w:rsidRDefault="00F614A2" w:rsidP="00F614A2">
      <w:pPr>
        <w:spacing w:before="120" w:line="320" w:lineRule="exact"/>
        <w:ind w:firstLine="567"/>
        <w:rPr>
          <w:rFonts w:cs="Arial"/>
          <w:sz w:val="22"/>
        </w:rPr>
      </w:pPr>
    </w:p>
    <w:p w14:paraId="73DF7DD6" w14:textId="5FEB81D6" w:rsidR="00F614A2" w:rsidRPr="009A7821" w:rsidRDefault="00F614A2" w:rsidP="00F614A2">
      <w:pPr>
        <w:spacing w:before="120" w:line="320" w:lineRule="exact"/>
        <w:ind w:firstLine="567"/>
        <w:rPr>
          <w:rFonts w:cs="Arial"/>
          <w:sz w:val="22"/>
        </w:rPr>
      </w:pPr>
    </w:p>
    <w:p w14:paraId="68E0DBC3" w14:textId="155BACB2" w:rsidR="00F614A2" w:rsidRPr="009A7821" w:rsidRDefault="00F614A2" w:rsidP="00F614A2">
      <w:pPr>
        <w:spacing w:before="120" w:line="320" w:lineRule="exact"/>
        <w:ind w:firstLine="567"/>
        <w:rPr>
          <w:rFonts w:cs="Arial"/>
          <w:sz w:val="22"/>
        </w:rPr>
      </w:pPr>
    </w:p>
    <w:p w14:paraId="78FCEEDE" w14:textId="1A64C26C" w:rsidR="00F614A2" w:rsidRPr="009A7821" w:rsidRDefault="00F614A2" w:rsidP="00F614A2">
      <w:pPr>
        <w:spacing w:before="120" w:line="320" w:lineRule="exact"/>
        <w:ind w:firstLine="567"/>
        <w:rPr>
          <w:rFonts w:cs="Arial"/>
          <w:sz w:val="22"/>
        </w:rPr>
      </w:pPr>
    </w:p>
    <w:p w14:paraId="21F05DD5" w14:textId="5D61F39C" w:rsidR="00F614A2" w:rsidRPr="009A7821" w:rsidRDefault="00CD1A1D" w:rsidP="00D9040D">
      <w:pPr>
        <w:pStyle w:val="Heading2"/>
        <w:rPr>
          <w:rFonts w:ascii="Arial" w:hAnsi="Arial" w:cs="Arial"/>
          <w:b/>
          <w:bCs/>
          <w:color w:val="000000" w:themeColor="text1"/>
        </w:rPr>
      </w:pPr>
      <w:bookmarkStart w:id="8" w:name="_Toc34223982"/>
      <w:r w:rsidRPr="009A7821">
        <w:rPr>
          <w:rFonts w:ascii="Arial" w:hAnsi="Arial" w:cs="Arial"/>
          <w:b/>
          <w:bCs/>
          <w:color w:val="000000" w:themeColor="text1"/>
        </w:rPr>
        <w:lastRenderedPageBreak/>
        <w:t>15.2. Опис на инсталацијата, нејзините технички делови и директно поврзани активности</w:t>
      </w:r>
      <w:bookmarkEnd w:id="8"/>
    </w:p>
    <w:p w14:paraId="2E21180F" w14:textId="77777777" w:rsidR="00CD1A1D" w:rsidRPr="009A7821" w:rsidRDefault="00CD1A1D" w:rsidP="00D725F5">
      <w:pPr>
        <w:spacing w:before="120" w:line="320" w:lineRule="exact"/>
        <w:ind w:firstLine="567"/>
        <w:rPr>
          <w:rFonts w:cs="Arial"/>
          <w:sz w:val="22"/>
        </w:rPr>
      </w:pPr>
      <w:r w:rsidRPr="009A7821">
        <w:rPr>
          <w:rFonts w:cs="Arial"/>
          <w:sz w:val="22"/>
        </w:rPr>
        <w:t>Во согласност со Правилникот за начинот и условите за складирање на отпад како и условите што треба да ги исполнуваат локациите на кои што се врши складирање на отпад („Службен весник на Република Македонија“ бр. 29/2007),  инсталацијата за</w:t>
      </w:r>
      <w:r w:rsidRPr="009A7821">
        <w:rPr>
          <w:rFonts w:cs="Arial"/>
        </w:rPr>
        <w:t xml:space="preserve"> </w:t>
      </w:r>
      <w:r w:rsidRPr="009A7821">
        <w:rPr>
          <w:rFonts w:cs="Arial"/>
          <w:sz w:val="22"/>
        </w:rPr>
        <w:t xml:space="preserve">складирање на опасен и неопасен отпад „ЕКО-ТЕАМ“ ДОО Скопје ги исполнува основните услови за управување и постапување со отпад. </w:t>
      </w:r>
    </w:p>
    <w:p w14:paraId="1CA8ACA6" w14:textId="5EF350B8" w:rsidR="00D725F5" w:rsidRPr="009A7821" w:rsidRDefault="00CD1A1D" w:rsidP="00CD1A1D">
      <w:pPr>
        <w:spacing w:before="120" w:line="320" w:lineRule="exact"/>
        <w:ind w:firstLine="567"/>
        <w:rPr>
          <w:rFonts w:cs="Arial"/>
          <w:sz w:val="22"/>
        </w:rPr>
      </w:pPr>
      <w:r w:rsidRPr="009A7821">
        <w:rPr>
          <w:rFonts w:cs="Arial"/>
          <w:sz w:val="22"/>
        </w:rPr>
        <w:t>Собир</w:t>
      </w:r>
      <w:r w:rsidR="007E0A4F" w:rsidRPr="009A7821">
        <w:rPr>
          <w:rFonts w:cs="Arial"/>
          <w:sz w:val="22"/>
        </w:rPr>
        <w:t>а</w:t>
      </w:r>
      <w:r w:rsidRPr="009A7821">
        <w:rPr>
          <w:rFonts w:cs="Arial"/>
          <w:sz w:val="22"/>
        </w:rPr>
        <w:t>њето и транспортот на отпадот го извршува о</w:t>
      </w:r>
      <w:r w:rsidR="00AE499A" w:rsidRPr="009A7821">
        <w:rPr>
          <w:rFonts w:cs="Arial"/>
          <w:sz w:val="22"/>
        </w:rPr>
        <w:t>б</w:t>
      </w:r>
      <w:r w:rsidRPr="009A7821">
        <w:rPr>
          <w:rFonts w:cs="Arial"/>
          <w:sz w:val="22"/>
        </w:rPr>
        <w:t>учен персонал кој работните активности ги извршува по дефинирани работни постапки и работни упатства со употреба на специјални возила во кои е инсталирана опрема која спречува расфрлање, излевање односно испаѓање на отпад, посебно внимание се посветува на превземањето односно ракувањето со опасен отпад. Транспортот се извршува со возила кои поседуваат опрема за спречување на излевање на отпад, емисија на бучава, прашина или непријатна миризба. Се извршува редовен сервис, возилата  поседуваат ажурирани исправи и сертификати согласно барањата на законската регулатива и за дел од возилата се следат насоките согласно European Agreement concerning the International Carriage of Dangerous Goods by Road (ADR).</w:t>
      </w:r>
    </w:p>
    <w:p w14:paraId="4D7A940A" w14:textId="465DB4F1" w:rsidR="004B3887" w:rsidRPr="009A7821" w:rsidRDefault="00CD1A1D" w:rsidP="004B3887">
      <w:pPr>
        <w:autoSpaceDE w:val="0"/>
        <w:autoSpaceDN w:val="0"/>
        <w:adjustRightInd w:val="0"/>
        <w:spacing w:before="120" w:line="320" w:lineRule="exact"/>
        <w:ind w:firstLine="567"/>
        <w:rPr>
          <w:rFonts w:cs="Arial"/>
          <w:sz w:val="22"/>
        </w:rPr>
      </w:pPr>
      <w:r w:rsidRPr="009A7821">
        <w:rPr>
          <w:rFonts w:cs="Arial"/>
          <w:sz w:val="22"/>
        </w:rPr>
        <w:t xml:space="preserve">Со реконструкцијата на објектот </w:t>
      </w:r>
      <w:r w:rsidR="00C0314E" w:rsidRPr="009A7821">
        <w:rPr>
          <w:rFonts w:cs="Arial"/>
          <w:sz w:val="22"/>
        </w:rPr>
        <w:t xml:space="preserve">е предвиден </w:t>
      </w:r>
      <w:r w:rsidRPr="009A7821">
        <w:rPr>
          <w:rFonts w:cs="Arial"/>
          <w:sz w:val="22"/>
        </w:rPr>
        <w:t>систем од заштитни канали и собирна шахта како превентивна мерка од непредвидени излевања на опасен течен отпад во работната средина.</w:t>
      </w:r>
      <w:r w:rsidRPr="009A7821">
        <w:rPr>
          <w:rFonts w:cs="Arial"/>
        </w:rPr>
        <w:t xml:space="preserve"> </w:t>
      </w:r>
    </w:p>
    <w:p w14:paraId="0B68AEEF" w14:textId="77777777" w:rsidR="004B3887" w:rsidRPr="009A7821" w:rsidRDefault="004B3887" w:rsidP="004B3887">
      <w:pPr>
        <w:autoSpaceDE w:val="0"/>
        <w:autoSpaceDN w:val="0"/>
        <w:adjustRightInd w:val="0"/>
        <w:spacing w:before="120" w:line="320" w:lineRule="exact"/>
        <w:ind w:firstLine="567"/>
        <w:rPr>
          <w:rFonts w:cs="Arial"/>
          <w:sz w:val="22"/>
          <w:lang w:val="ru-RU"/>
        </w:rPr>
      </w:pPr>
      <w:r w:rsidRPr="009A7821">
        <w:rPr>
          <w:rFonts w:cs="Arial"/>
          <w:sz w:val="22"/>
        </w:rPr>
        <w:t>Постапките за третман на отпад се поделени во две основни поделби</w:t>
      </w:r>
      <w:r w:rsidRPr="009A7821">
        <w:rPr>
          <w:rFonts w:cs="Arial"/>
          <w:sz w:val="22"/>
          <w:lang w:val="hr-HR"/>
        </w:rPr>
        <w:t xml:space="preserve"> </w:t>
      </w:r>
      <w:r w:rsidRPr="009A7821">
        <w:rPr>
          <w:rFonts w:cs="Arial"/>
          <w:sz w:val="22"/>
        </w:rPr>
        <w:t>зависно од крајната намена на преработениот отпад и тоа на операции за понатамошна размена и преработка и операции пред конечно отстранување на отпадот.  Во инсталацијата се применуваат неколку процеси за третман на опасен и неопасен отпад</w:t>
      </w:r>
      <w:r w:rsidRPr="009A7821">
        <w:rPr>
          <w:rFonts w:cs="Arial"/>
          <w:sz w:val="22"/>
          <w:lang w:val="ru-RU"/>
        </w:rPr>
        <w:t>:</w:t>
      </w:r>
    </w:p>
    <w:p w14:paraId="4A0BC683" w14:textId="77777777" w:rsidR="004B3887" w:rsidRPr="009A7821" w:rsidRDefault="004B3887" w:rsidP="004B3887">
      <w:pPr>
        <w:pStyle w:val="ListParagraph"/>
        <w:numPr>
          <w:ilvl w:val="0"/>
          <w:numId w:val="22"/>
        </w:numPr>
        <w:autoSpaceDE w:val="0"/>
        <w:autoSpaceDN w:val="0"/>
        <w:adjustRightInd w:val="0"/>
        <w:spacing w:before="120" w:line="320" w:lineRule="exact"/>
        <w:rPr>
          <w:rFonts w:cs="Arial"/>
          <w:sz w:val="22"/>
          <w:lang w:val="en-US"/>
        </w:rPr>
      </w:pPr>
      <w:r w:rsidRPr="009A7821">
        <w:rPr>
          <w:rFonts w:cs="Arial"/>
          <w:sz w:val="22"/>
        </w:rPr>
        <w:t xml:space="preserve">Процеси на третман </w:t>
      </w:r>
      <w:r w:rsidRPr="009A7821">
        <w:rPr>
          <w:rFonts w:cs="Arial"/>
          <w:sz w:val="22"/>
          <w:lang w:val="en-US"/>
        </w:rPr>
        <w:t>OR</w:t>
      </w:r>
      <w:r w:rsidRPr="009A7821">
        <w:rPr>
          <w:rFonts w:cs="Arial"/>
          <w:sz w:val="22"/>
        </w:rPr>
        <w:t>;</w:t>
      </w:r>
      <w:r w:rsidRPr="009A7821">
        <w:rPr>
          <w:rFonts w:cs="Arial"/>
          <w:sz w:val="22"/>
          <w:lang w:val="en-US"/>
        </w:rPr>
        <w:t xml:space="preserve"> </w:t>
      </w:r>
    </w:p>
    <w:p w14:paraId="40CB7891" w14:textId="77777777" w:rsidR="004B3887" w:rsidRPr="009A7821" w:rsidRDefault="004B3887" w:rsidP="004B3887">
      <w:pPr>
        <w:pStyle w:val="ListParagraph"/>
        <w:numPr>
          <w:ilvl w:val="0"/>
          <w:numId w:val="22"/>
        </w:numPr>
        <w:autoSpaceDE w:val="0"/>
        <w:autoSpaceDN w:val="0"/>
        <w:adjustRightInd w:val="0"/>
        <w:spacing w:before="120" w:line="320" w:lineRule="exact"/>
        <w:rPr>
          <w:rFonts w:cs="Arial"/>
          <w:sz w:val="22"/>
          <w:lang w:val="en-US"/>
        </w:rPr>
      </w:pPr>
      <w:r w:rsidRPr="009A7821">
        <w:rPr>
          <w:rFonts w:cs="Arial"/>
          <w:sz w:val="22"/>
        </w:rPr>
        <w:t xml:space="preserve">Процеси на третман </w:t>
      </w:r>
      <w:r w:rsidRPr="009A7821">
        <w:rPr>
          <w:rFonts w:cs="Arial"/>
          <w:sz w:val="22"/>
          <w:lang w:val="en-US"/>
        </w:rPr>
        <w:t>OD</w:t>
      </w:r>
      <w:r w:rsidRPr="009A7821">
        <w:rPr>
          <w:rFonts w:cs="Arial"/>
          <w:sz w:val="22"/>
        </w:rPr>
        <w:t>;</w:t>
      </w:r>
    </w:p>
    <w:p w14:paraId="58DD1882" w14:textId="77777777" w:rsidR="004B3887" w:rsidRPr="009A7821" w:rsidRDefault="004B3887" w:rsidP="004B3887">
      <w:pPr>
        <w:pStyle w:val="ListParagraph"/>
        <w:numPr>
          <w:ilvl w:val="0"/>
          <w:numId w:val="22"/>
        </w:numPr>
        <w:autoSpaceDE w:val="0"/>
        <w:autoSpaceDN w:val="0"/>
        <w:adjustRightInd w:val="0"/>
        <w:spacing w:before="120" w:line="320" w:lineRule="exact"/>
        <w:rPr>
          <w:rFonts w:cs="Arial"/>
          <w:sz w:val="22"/>
          <w:lang w:val="en-US"/>
        </w:rPr>
      </w:pPr>
      <w:r w:rsidRPr="009A7821">
        <w:rPr>
          <w:rFonts w:cs="Arial"/>
          <w:sz w:val="22"/>
        </w:rPr>
        <w:t>Биоремедијација на земјиште;</w:t>
      </w:r>
    </w:p>
    <w:p w14:paraId="35021828" w14:textId="77777777" w:rsidR="004B3887" w:rsidRPr="009A7821" w:rsidRDefault="004B3887" w:rsidP="004B3887">
      <w:pPr>
        <w:autoSpaceDE w:val="0"/>
        <w:autoSpaceDN w:val="0"/>
        <w:adjustRightInd w:val="0"/>
        <w:spacing w:before="120" w:line="320" w:lineRule="exact"/>
        <w:ind w:firstLine="567"/>
        <w:rPr>
          <w:rFonts w:cs="Arial"/>
          <w:sz w:val="22"/>
        </w:rPr>
      </w:pPr>
      <w:r w:rsidRPr="009A7821">
        <w:rPr>
          <w:rFonts w:cs="Arial"/>
          <w:sz w:val="22"/>
        </w:rPr>
        <w:t xml:space="preserve">Процесите на обработка на отпад именуван со интерната ознака </w:t>
      </w:r>
      <w:r w:rsidRPr="009A7821">
        <w:rPr>
          <w:rFonts w:cs="Arial"/>
          <w:sz w:val="22"/>
          <w:lang w:val="en-US"/>
        </w:rPr>
        <w:t>OR</w:t>
      </w:r>
      <w:r w:rsidRPr="009A7821">
        <w:rPr>
          <w:rFonts w:cs="Arial"/>
          <w:sz w:val="22"/>
        </w:rPr>
        <w:t xml:space="preserve"> или</w:t>
      </w:r>
      <w:r w:rsidRPr="009A7821">
        <w:rPr>
          <w:rFonts w:cs="Arial"/>
        </w:rPr>
        <w:t xml:space="preserve"> </w:t>
      </w:r>
      <w:r w:rsidRPr="009A7821">
        <w:rPr>
          <w:rFonts w:cs="Arial"/>
          <w:sz w:val="22"/>
        </w:rPr>
        <w:t>Размена на отпадот заради подложување на некоја од операциите наведени  во точките од R1 до R11,</w:t>
      </w:r>
      <w:r w:rsidRPr="009A7821">
        <w:rPr>
          <w:rFonts w:cs="Arial"/>
          <w:sz w:val="22"/>
          <w:lang w:val="ru-RU"/>
        </w:rPr>
        <w:t xml:space="preserve"> </w:t>
      </w:r>
      <w:r w:rsidRPr="009A7821">
        <w:rPr>
          <w:rFonts w:cs="Arial"/>
          <w:sz w:val="22"/>
        </w:rPr>
        <w:t>се подготвителни постапки и активности за пред-третман кои овозможуваат подобрување на карактеристиките на отпадот. На тој начин отпадот е подготвен за понатамошен негов третман со цел повторна негова употреба и корисна намена на неговите карактеристики. Генерално, но не и задолжително процесите опфаќаат физичко-механички постапки како, селектирање,</w:t>
      </w:r>
      <w:r w:rsidRPr="009A7821">
        <w:rPr>
          <w:rFonts w:cs="Arial"/>
          <w:sz w:val="22"/>
          <w:lang w:val="hr-HR"/>
        </w:rPr>
        <w:t xml:space="preserve"> </w:t>
      </w:r>
      <w:r w:rsidRPr="009A7821">
        <w:rPr>
          <w:rFonts w:cs="Arial"/>
          <w:sz w:val="22"/>
        </w:rPr>
        <w:t xml:space="preserve">раздвојување </w:t>
      </w:r>
      <w:r w:rsidRPr="009A7821">
        <w:rPr>
          <w:rFonts w:cs="Arial"/>
          <w:sz w:val="22"/>
          <w:lang w:val="hr-HR"/>
        </w:rPr>
        <w:t>,</w:t>
      </w:r>
      <w:r w:rsidRPr="009A7821">
        <w:rPr>
          <w:rFonts w:cs="Arial"/>
          <w:sz w:val="22"/>
        </w:rPr>
        <w:t xml:space="preserve"> групирање на отпад со слични карактеристики</w:t>
      </w:r>
      <w:r w:rsidRPr="009A7821">
        <w:rPr>
          <w:rFonts w:cs="Arial"/>
          <w:sz w:val="22"/>
          <w:lang w:val="ru-RU"/>
        </w:rPr>
        <w:t xml:space="preserve">, одвојување на различни фази, </w:t>
      </w:r>
      <w:r w:rsidRPr="009A7821">
        <w:rPr>
          <w:rFonts w:cs="Arial"/>
          <w:sz w:val="22"/>
        </w:rPr>
        <w:t>третман со потисна преса, ситнење на отпад,  и слично.</w:t>
      </w:r>
    </w:p>
    <w:p w14:paraId="7F689089" w14:textId="7B4F1A3F" w:rsidR="00437EC3" w:rsidRPr="009A7821" w:rsidRDefault="004B3887" w:rsidP="004B3887">
      <w:pPr>
        <w:spacing w:before="120" w:line="320" w:lineRule="exact"/>
        <w:ind w:firstLine="567"/>
        <w:rPr>
          <w:rFonts w:cs="Arial"/>
          <w:sz w:val="22"/>
        </w:rPr>
      </w:pPr>
      <w:r w:rsidRPr="009A7821">
        <w:rPr>
          <w:rFonts w:cs="Arial"/>
          <w:sz w:val="22"/>
        </w:rPr>
        <w:lastRenderedPageBreak/>
        <w:t>Процесите на обработка на отпад именуван со интерната ознака, О</w:t>
      </w:r>
      <w:r w:rsidRPr="009A7821">
        <w:rPr>
          <w:rFonts w:cs="Arial"/>
          <w:sz w:val="22"/>
          <w:lang w:val="en-US"/>
        </w:rPr>
        <w:t>D</w:t>
      </w:r>
      <w:r w:rsidRPr="009A7821">
        <w:rPr>
          <w:rFonts w:cs="Arial"/>
        </w:rPr>
        <w:t xml:space="preserve"> </w:t>
      </w:r>
      <w:r w:rsidRPr="009A7821">
        <w:rPr>
          <w:rFonts w:cs="Arial"/>
          <w:sz w:val="22"/>
          <w:lang w:val="ru-RU"/>
        </w:rPr>
        <w:t xml:space="preserve">Физичко-хемиски третман од кој произлегуваат финални соединенија или смеши кои се отстрануваат со некоја од операциите од </w:t>
      </w:r>
      <w:r w:rsidRPr="009A7821">
        <w:rPr>
          <w:rFonts w:cs="Arial"/>
          <w:sz w:val="22"/>
          <w:lang w:val="en-US"/>
        </w:rPr>
        <w:t>D</w:t>
      </w:r>
      <w:r w:rsidRPr="009A7821">
        <w:rPr>
          <w:rFonts w:cs="Arial"/>
          <w:sz w:val="22"/>
          <w:lang w:val="ru-RU"/>
        </w:rPr>
        <w:t xml:space="preserve">1 до </w:t>
      </w:r>
      <w:r w:rsidRPr="009A7821">
        <w:rPr>
          <w:rFonts w:cs="Arial"/>
          <w:sz w:val="22"/>
          <w:lang w:val="en-US"/>
        </w:rPr>
        <w:t>D</w:t>
      </w:r>
      <w:r w:rsidRPr="009A7821">
        <w:rPr>
          <w:rFonts w:cs="Arial"/>
          <w:sz w:val="22"/>
          <w:lang w:val="ru-RU"/>
        </w:rPr>
        <w:t>12</w:t>
      </w:r>
      <w:r w:rsidRPr="009A7821">
        <w:rPr>
          <w:rFonts w:cs="Arial"/>
          <w:sz w:val="22"/>
        </w:rPr>
        <w:t>, ги опфаќа постапките за пред-третман со цел да се добие излез - кој може безбедно да се отстрани без понатамошни последици врз животната средина или здравјето на луѓето .</w:t>
      </w:r>
    </w:p>
    <w:p w14:paraId="5D14EE3D" w14:textId="630A2955" w:rsidR="00DA07A1" w:rsidRPr="009A7821" w:rsidRDefault="00DA07A1" w:rsidP="004B3887">
      <w:pPr>
        <w:spacing w:before="120" w:line="320" w:lineRule="exact"/>
        <w:ind w:firstLine="567"/>
        <w:rPr>
          <w:rFonts w:cs="Arial"/>
          <w:sz w:val="22"/>
        </w:rPr>
      </w:pPr>
    </w:p>
    <w:p w14:paraId="17E09DBD" w14:textId="5B1DE3F9" w:rsidR="00DA07A1" w:rsidRPr="009A7821" w:rsidRDefault="00DA07A1" w:rsidP="00D9040D">
      <w:pPr>
        <w:pStyle w:val="Heading2"/>
        <w:rPr>
          <w:rFonts w:ascii="Arial" w:hAnsi="Arial" w:cs="Arial"/>
          <w:b/>
          <w:bCs/>
          <w:color w:val="000000" w:themeColor="text1"/>
        </w:rPr>
      </w:pPr>
      <w:bookmarkStart w:id="9" w:name="_Toc34223983"/>
      <w:r w:rsidRPr="009A7821">
        <w:rPr>
          <w:rFonts w:ascii="Arial" w:hAnsi="Arial" w:cs="Arial"/>
          <w:b/>
          <w:bCs/>
          <w:color w:val="000000" w:themeColor="text1"/>
        </w:rPr>
        <w:t>15.3. Управување и контрола на инсталацијата</w:t>
      </w:r>
      <w:bookmarkEnd w:id="9"/>
    </w:p>
    <w:p w14:paraId="6DB8C961" w14:textId="35BCFA12" w:rsidR="003C5E12" w:rsidRPr="009A7821" w:rsidRDefault="003C5E12" w:rsidP="003C5E12">
      <w:pPr>
        <w:spacing w:before="120" w:line="320" w:lineRule="exact"/>
        <w:ind w:firstLine="0"/>
        <w:rPr>
          <w:rFonts w:cs="Arial"/>
          <w:sz w:val="22"/>
        </w:rPr>
      </w:pPr>
      <w:r w:rsidRPr="009A7821">
        <w:rPr>
          <w:rFonts w:cs="Arial"/>
          <w:sz w:val="22"/>
        </w:rPr>
        <w:t>Во компанијата „ЕКО ТЕАМ“ ДОО Скопје процесниот пристап претставува основа на системот за управување со квалитет и заштита на животната средина. Процесниот пристап се заснова на начело за ефикасно управување на Друштвото потребно е да се утврдат меѓусебно повр</w:t>
      </w:r>
      <w:r w:rsidR="00EE2E4B" w:rsidRPr="009A7821">
        <w:rPr>
          <w:rFonts w:cs="Arial"/>
          <w:sz w:val="22"/>
        </w:rPr>
        <w:t>з</w:t>
      </w:r>
      <w:r w:rsidRPr="009A7821">
        <w:rPr>
          <w:rFonts w:cs="Arial"/>
          <w:sz w:val="22"/>
        </w:rPr>
        <w:t>аните активности односно процеси и со нив да се управува едноставно</w:t>
      </w:r>
      <w:r w:rsidR="00B01924" w:rsidRPr="009A7821">
        <w:rPr>
          <w:rFonts w:cs="Arial"/>
          <w:sz w:val="22"/>
        </w:rPr>
        <w:t>,</w:t>
      </w:r>
      <w:r w:rsidRPr="009A7821">
        <w:rPr>
          <w:rFonts w:cs="Arial"/>
          <w:sz w:val="22"/>
        </w:rPr>
        <w:t xml:space="preserve"> ефикасн</w:t>
      </w:r>
      <w:r w:rsidR="00B01924" w:rsidRPr="009A7821">
        <w:rPr>
          <w:rFonts w:cs="Arial"/>
          <w:sz w:val="22"/>
        </w:rPr>
        <w:t>о</w:t>
      </w:r>
      <w:r w:rsidRPr="009A7821">
        <w:rPr>
          <w:rFonts w:cs="Arial"/>
          <w:sz w:val="22"/>
        </w:rPr>
        <w:t xml:space="preserve"> и јасно. Многу често резултатите од еден процес се влезни податоци на друг процес така што систематско дефинирање на процесот и интеракција на процесите се основната цел на процесниот  пристап.</w:t>
      </w:r>
    </w:p>
    <w:p w14:paraId="65128C91" w14:textId="5F1E9024" w:rsidR="003C5E12" w:rsidRPr="009A7821" w:rsidRDefault="003C5E12" w:rsidP="003C5E12">
      <w:pPr>
        <w:spacing w:before="120" w:line="320" w:lineRule="exact"/>
        <w:ind w:firstLine="0"/>
        <w:rPr>
          <w:rFonts w:cs="Arial"/>
          <w:sz w:val="22"/>
        </w:rPr>
      </w:pPr>
      <w:r w:rsidRPr="009A7821">
        <w:rPr>
          <w:rFonts w:cs="Arial"/>
          <w:sz w:val="22"/>
        </w:rPr>
        <w:t>Континуирано подобрување на дел од системот за управување со квалитет е обезбедено со модел за управување со квалитетот на процесот како што е прикажано на сликата подолу.</w:t>
      </w:r>
    </w:p>
    <w:p w14:paraId="2AEE5ACA" w14:textId="1B55459D" w:rsidR="0000794B" w:rsidRPr="00C74A21" w:rsidRDefault="003C5E12" w:rsidP="003C5E12">
      <w:pPr>
        <w:spacing w:before="120" w:line="320" w:lineRule="exact"/>
        <w:ind w:firstLine="0"/>
        <w:jc w:val="center"/>
        <w:rPr>
          <w:rFonts w:cs="Arial"/>
          <w:sz w:val="20"/>
          <w:szCs w:val="20"/>
        </w:rPr>
      </w:pPr>
      <w:r w:rsidRPr="00C74A21">
        <w:rPr>
          <w:rFonts w:cs="Arial"/>
          <w:sz w:val="20"/>
          <w:szCs w:val="20"/>
        </w:rPr>
        <w:t>Систем за управување со квалитет и животната средина</w:t>
      </w:r>
    </w:p>
    <w:p w14:paraId="321BBE76" w14:textId="095E4C19" w:rsidR="0000794B" w:rsidRPr="009A7821" w:rsidRDefault="0000794B" w:rsidP="005C6810">
      <w:pPr>
        <w:spacing w:before="120" w:line="320" w:lineRule="exact"/>
        <w:ind w:firstLine="0"/>
        <w:rPr>
          <w:rFonts w:cs="Arial"/>
          <w:sz w:val="22"/>
        </w:rPr>
      </w:pPr>
    </w:p>
    <w:p w14:paraId="0F9AC8AA" w14:textId="0FCEB480" w:rsidR="0000794B" w:rsidRPr="009A7821" w:rsidRDefault="0000794B" w:rsidP="005C6810">
      <w:pPr>
        <w:spacing w:before="120" w:line="320" w:lineRule="exact"/>
        <w:ind w:firstLine="0"/>
        <w:rPr>
          <w:rFonts w:cs="Arial"/>
          <w:sz w:val="22"/>
        </w:rPr>
      </w:pPr>
    </w:p>
    <w:p w14:paraId="3FDBE1CC" w14:textId="019A1C0D" w:rsidR="0000794B" w:rsidRPr="009A7821" w:rsidRDefault="00D9040D" w:rsidP="005C6810">
      <w:pPr>
        <w:spacing w:before="120" w:line="320" w:lineRule="exact"/>
        <w:ind w:firstLine="0"/>
        <w:rPr>
          <w:rFonts w:cs="Arial"/>
          <w:sz w:val="22"/>
        </w:rPr>
      </w:pPr>
      <w:r w:rsidRPr="009A7821">
        <w:rPr>
          <w:rFonts w:cs="Arial"/>
          <w:noProof/>
        </w:rPr>
        <w:drawing>
          <wp:anchor distT="0" distB="0" distL="114300" distR="114300" simplePos="0" relativeHeight="251659264" behindDoc="0" locked="0" layoutInCell="1" allowOverlap="1" wp14:anchorId="3C40E1FB" wp14:editId="368DC62D">
            <wp:simplePos x="0" y="0"/>
            <wp:positionH relativeFrom="margin">
              <wp:posOffset>456334</wp:posOffset>
            </wp:positionH>
            <wp:positionV relativeFrom="margin">
              <wp:posOffset>4122824</wp:posOffset>
            </wp:positionV>
            <wp:extent cx="4657725" cy="3438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24736" t="17134" r="18061" b="7763"/>
                    <a:stretch/>
                  </pic:blipFill>
                  <pic:spPr bwMode="auto">
                    <a:xfrm>
                      <a:off x="0" y="0"/>
                      <a:ext cx="4657725" cy="3438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02CE633" w14:textId="39967484" w:rsidR="007074E5" w:rsidRPr="009A7821" w:rsidRDefault="007074E5" w:rsidP="005C6810">
      <w:pPr>
        <w:spacing w:before="120" w:line="320" w:lineRule="exact"/>
        <w:ind w:firstLine="0"/>
        <w:rPr>
          <w:rFonts w:cs="Arial"/>
          <w:sz w:val="22"/>
          <w:lang w:val="ru-RU"/>
        </w:rPr>
      </w:pPr>
    </w:p>
    <w:p w14:paraId="0EAE4B11" w14:textId="7A05B51C" w:rsidR="007074E5" w:rsidRPr="009A7821" w:rsidRDefault="007074E5" w:rsidP="005C6810">
      <w:pPr>
        <w:spacing w:before="120" w:line="320" w:lineRule="exact"/>
        <w:ind w:firstLine="0"/>
        <w:rPr>
          <w:rFonts w:cs="Arial"/>
          <w:sz w:val="22"/>
        </w:rPr>
      </w:pPr>
    </w:p>
    <w:p w14:paraId="5C475E14" w14:textId="38F11CC7" w:rsidR="007074E5" w:rsidRPr="009A7821" w:rsidRDefault="007074E5" w:rsidP="005C6810">
      <w:pPr>
        <w:spacing w:before="120" w:line="320" w:lineRule="exact"/>
        <w:ind w:firstLine="0"/>
        <w:rPr>
          <w:rFonts w:cs="Arial"/>
          <w:sz w:val="22"/>
        </w:rPr>
      </w:pPr>
    </w:p>
    <w:p w14:paraId="0434AC67" w14:textId="68158480" w:rsidR="0000234D" w:rsidRPr="009A7821" w:rsidRDefault="0000234D" w:rsidP="0000234D">
      <w:pPr>
        <w:spacing w:before="120" w:line="320" w:lineRule="exact"/>
        <w:ind w:firstLine="0"/>
        <w:rPr>
          <w:rFonts w:cs="Arial"/>
          <w:sz w:val="22"/>
        </w:rPr>
      </w:pPr>
    </w:p>
    <w:p w14:paraId="2C7B9BEF" w14:textId="2356765E" w:rsidR="0000794B" w:rsidRPr="009A7821" w:rsidRDefault="0000794B" w:rsidP="0000234D">
      <w:pPr>
        <w:spacing w:before="120" w:line="320" w:lineRule="exact"/>
        <w:ind w:firstLine="0"/>
        <w:rPr>
          <w:rFonts w:cs="Arial"/>
          <w:sz w:val="22"/>
          <w:lang w:val="ru-RU"/>
        </w:rPr>
      </w:pPr>
    </w:p>
    <w:p w14:paraId="4707B0EA" w14:textId="0D1AE6C4" w:rsidR="001054BB" w:rsidRPr="009A7821" w:rsidRDefault="001054BB" w:rsidP="0000234D">
      <w:pPr>
        <w:spacing w:before="120" w:line="320" w:lineRule="exact"/>
        <w:ind w:firstLine="0"/>
        <w:rPr>
          <w:rFonts w:cs="Arial"/>
          <w:sz w:val="22"/>
          <w:lang w:val="ru-RU"/>
        </w:rPr>
      </w:pPr>
    </w:p>
    <w:p w14:paraId="5C1393F1" w14:textId="761F5ADD" w:rsidR="001054BB" w:rsidRPr="009A7821" w:rsidRDefault="001054BB" w:rsidP="0000234D">
      <w:pPr>
        <w:spacing w:before="120" w:line="320" w:lineRule="exact"/>
        <w:ind w:firstLine="0"/>
        <w:rPr>
          <w:rFonts w:cs="Arial"/>
          <w:sz w:val="22"/>
          <w:lang w:val="ru-RU"/>
        </w:rPr>
      </w:pPr>
    </w:p>
    <w:p w14:paraId="2BEDDA14" w14:textId="5ED40C9A" w:rsidR="001054BB" w:rsidRPr="009A7821" w:rsidRDefault="001054BB" w:rsidP="0000234D">
      <w:pPr>
        <w:spacing w:before="120" w:line="320" w:lineRule="exact"/>
        <w:ind w:firstLine="0"/>
        <w:rPr>
          <w:rFonts w:cs="Arial"/>
          <w:sz w:val="22"/>
          <w:lang w:val="ru-RU"/>
        </w:rPr>
      </w:pPr>
    </w:p>
    <w:p w14:paraId="07F459E6" w14:textId="442979E3" w:rsidR="001054BB" w:rsidRPr="009A7821" w:rsidRDefault="001054BB" w:rsidP="0000234D">
      <w:pPr>
        <w:spacing w:before="120" w:line="320" w:lineRule="exact"/>
        <w:ind w:firstLine="0"/>
        <w:rPr>
          <w:rFonts w:cs="Arial"/>
          <w:sz w:val="22"/>
          <w:lang w:val="ru-RU"/>
        </w:rPr>
      </w:pPr>
    </w:p>
    <w:p w14:paraId="3C05E692" w14:textId="77777777" w:rsidR="003C5E12" w:rsidRPr="009A7821" w:rsidRDefault="003C5E12" w:rsidP="003C5E12">
      <w:pPr>
        <w:spacing w:before="120" w:line="320" w:lineRule="exact"/>
        <w:ind w:firstLine="567"/>
        <w:rPr>
          <w:rFonts w:eastAsia="Times New Roman" w:cs="Arial"/>
          <w:sz w:val="22"/>
          <w:lang w:eastAsia="hr-HR"/>
        </w:rPr>
      </w:pPr>
      <w:r w:rsidRPr="009A7821">
        <w:rPr>
          <w:rFonts w:eastAsia="Times New Roman" w:cs="Arial"/>
          <w:sz w:val="22"/>
          <w:lang w:eastAsia="hr-HR"/>
        </w:rPr>
        <w:t xml:space="preserve">Кругот </w:t>
      </w:r>
      <w:r w:rsidRPr="009A7821">
        <w:rPr>
          <w:rFonts w:eastAsia="Times New Roman" w:cs="Arial"/>
          <w:b/>
          <w:sz w:val="22"/>
          <w:lang w:val="en-GB" w:eastAsia="hr-HR"/>
        </w:rPr>
        <w:t>PDCA</w:t>
      </w:r>
      <w:r w:rsidRPr="009A7821">
        <w:rPr>
          <w:rFonts w:eastAsia="Times New Roman" w:cs="Arial"/>
          <w:sz w:val="22"/>
          <w:lang w:val="ru-RU" w:eastAsia="hr-HR"/>
        </w:rPr>
        <w:t xml:space="preserve"> </w:t>
      </w:r>
      <w:r w:rsidRPr="009A7821">
        <w:rPr>
          <w:rFonts w:eastAsia="Times New Roman" w:cs="Arial"/>
          <w:sz w:val="22"/>
          <w:lang w:eastAsia="hr-HR"/>
        </w:rPr>
        <w:t>може накратко да се објасни на следниот начин:</w:t>
      </w:r>
    </w:p>
    <w:p w14:paraId="496B38A8" w14:textId="77777777" w:rsidR="003C5E12" w:rsidRPr="009A7821" w:rsidRDefault="003C5E12" w:rsidP="003C5E12">
      <w:pPr>
        <w:spacing w:before="120" w:line="320" w:lineRule="exact"/>
        <w:ind w:firstLine="567"/>
        <w:rPr>
          <w:rFonts w:eastAsia="Times New Roman" w:cs="Arial"/>
          <w:sz w:val="22"/>
          <w:lang w:eastAsia="hr-HR"/>
        </w:rPr>
      </w:pPr>
      <w:r w:rsidRPr="009A7821">
        <w:rPr>
          <w:rFonts w:eastAsia="Times New Roman" w:cs="Arial"/>
          <w:sz w:val="22"/>
          <w:lang w:eastAsia="hr-HR"/>
        </w:rPr>
        <w:lastRenderedPageBreak/>
        <w:t>Планирање (</w:t>
      </w:r>
      <w:r w:rsidRPr="009A7821">
        <w:rPr>
          <w:rFonts w:eastAsia="Times New Roman" w:cs="Arial"/>
          <w:b/>
          <w:sz w:val="22"/>
          <w:lang w:val="en-GB" w:eastAsia="hr-HR"/>
        </w:rPr>
        <w:t>P</w:t>
      </w:r>
      <w:r w:rsidRPr="009A7821">
        <w:rPr>
          <w:rFonts w:eastAsia="Times New Roman" w:cs="Arial"/>
          <w:sz w:val="22"/>
          <w:lang w:val="en-GB" w:eastAsia="hr-HR"/>
        </w:rPr>
        <w:t>lan</w:t>
      </w:r>
      <w:r w:rsidRPr="009A7821">
        <w:rPr>
          <w:rFonts w:eastAsia="Times New Roman" w:cs="Arial"/>
          <w:sz w:val="22"/>
          <w:lang w:val="ru-RU" w:eastAsia="hr-HR"/>
        </w:rPr>
        <w:t xml:space="preserve">) – </w:t>
      </w:r>
      <w:r w:rsidRPr="009A7821">
        <w:rPr>
          <w:rFonts w:eastAsia="Times New Roman" w:cs="Arial"/>
          <w:sz w:val="22"/>
          <w:lang w:eastAsia="hr-HR"/>
        </w:rPr>
        <w:t>да се постават цели на системот, неговите процеси и ресурсите потребни за остварување на резултати во соглсност со барањата на клиентите и политиката на Друштвото и воедно да се утврди и да работи на ризиците и можностите.</w:t>
      </w:r>
    </w:p>
    <w:p w14:paraId="01D2C477" w14:textId="517BC556" w:rsidR="003C5E12" w:rsidRPr="009A7821" w:rsidRDefault="003C5E12" w:rsidP="003C5E12">
      <w:pPr>
        <w:spacing w:before="120" w:line="320" w:lineRule="exact"/>
        <w:ind w:firstLine="567"/>
        <w:rPr>
          <w:rFonts w:eastAsia="Times New Roman" w:cs="Arial"/>
          <w:sz w:val="22"/>
          <w:lang w:eastAsia="hr-HR"/>
        </w:rPr>
      </w:pPr>
      <w:r w:rsidRPr="009A7821">
        <w:rPr>
          <w:rFonts w:eastAsia="Times New Roman" w:cs="Arial"/>
          <w:sz w:val="22"/>
          <w:lang w:eastAsia="hr-HR"/>
        </w:rPr>
        <w:t>Спроведување (</w:t>
      </w:r>
      <w:r w:rsidRPr="009A7821">
        <w:rPr>
          <w:rFonts w:eastAsia="Times New Roman" w:cs="Arial"/>
          <w:b/>
          <w:sz w:val="22"/>
          <w:lang w:val="en-GB" w:eastAsia="hr-HR"/>
        </w:rPr>
        <w:t>D</w:t>
      </w:r>
      <w:r w:rsidRPr="009A7821">
        <w:rPr>
          <w:rFonts w:eastAsia="Times New Roman" w:cs="Arial"/>
          <w:sz w:val="22"/>
          <w:lang w:val="en-GB" w:eastAsia="hr-HR"/>
        </w:rPr>
        <w:t>o</w:t>
      </w:r>
      <w:r w:rsidRPr="009A7821">
        <w:rPr>
          <w:rFonts w:eastAsia="Times New Roman" w:cs="Arial"/>
          <w:sz w:val="22"/>
          <w:lang w:val="ru-RU" w:eastAsia="hr-HR"/>
        </w:rPr>
        <w:t xml:space="preserve">) </w:t>
      </w:r>
      <w:r w:rsidRPr="009A7821">
        <w:rPr>
          <w:rFonts w:eastAsia="Times New Roman" w:cs="Arial"/>
          <w:sz w:val="22"/>
          <w:lang w:eastAsia="hr-HR"/>
        </w:rPr>
        <w:t>– да се примени се што било планирано;</w:t>
      </w:r>
    </w:p>
    <w:p w14:paraId="0DC7B597" w14:textId="0A51456A" w:rsidR="003C5E12" w:rsidRPr="009A7821" w:rsidRDefault="003C5E12" w:rsidP="003C5E12">
      <w:pPr>
        <w:spacing w:before="120" w:line="320" w:lineRule="exact"/>
        <w:ind w:firstLine="567"/>
        <w:rPr>
          <w:rFonts w:eastAsia="Times New Roman" w:cs="Arial"/>
          <w:sz w:val="22"/>
          <w:lang w:eastAsia="hr-HR"/>
        </w:rPr>
      </w:pPr>
      <w:r w:rsidRPr="009A7821">
        <w:rPr>
          <w:rFonts w:eastAsia="Times New Roman" w:cs="Arial"/>
          <w:sz w:val="22"/>
          <w:lang w:eastAsia="hr-HR"/>
        </w:rPr>
        <w:t>Проверка (</w:t>
      </w:r>
      <w:r w:rsidRPr="009A7821">
        <w:rPr>
          <w:rFonts w:eastAsia="Times New Roman" w:cs="Arial"/>
          <w:b/>
          <w:sz w:val="22"/>
          <w:lang w:val="en-GB" w:eastAsia="hr-HR"/>
        </w:rPr>
        <w:t>C</w:t>
      </w:r>
      <w:r w:rsidRPr="009A7821">
        <w:rPr>
          <w:rFonts w:eastAsia="Times New Roman" w:cs="Arial"/>
          <w:sz w:val="22"/>
          <w:lang w:val="en-GB" w:eastAsia="hr-HR"/>
        </w:rPr>
        <w:t>heck</w:t>
      </w:r>
      <w:r w:rsidRPr="009A7821">
        <w:rPr>
          <w:rFonts w:eastAsia="Times New Roman" w:cs="Arial"/>
          <w:sz w:val="22"/>
          <w:lang w:val="ru-RU" w:eastAsia="hr-HR"/>
        </w:rPr>
        <w:t xml:space="preserve">) - </w:t>
      </w:r>
      <w:r w:rsidRPr="009A7821">
        <w:rPr>
          <w:rFonts w:eastAsia="Times New Roman" w:cs="Arial"/>
          <w:sz w:val="22"/>
          <w:lang w:eastAsia="hr-HR"/>
        </w:rPr>
        <w:t>да се следат и мерат поцесите и создадените производи и услуги во согласност со политиката, целите, барањата и планираните активности и да се прикажат резултати;</w:t>
      </w:r>
    </w:p>
    <w:p w14:paraId="418E29B7" w14:textId="79A03987" w:rsidR="003C5E12" w:rsidRPr="009A7821" w:rsidRDefault="003C5E12" w:rsidP="003C5E12">
      <w:pPr>
        <w:spacing w:before="120" w:line="320" w:lineRule="exact"/>
        <w:ind w:firstLine="567"/>
        <w:rPr>
          <w:rFonts w:eastAsia="Times New Roman" w:cs="Arial"/>
          <w:sz w:val="22"/>
          <w:lang w:eastAsia="hr-HR"/>
        </w:rPr>
      </w:pPr>
      <w:r w:rsidRPr="009A7821">
        <w:rPr>
          <w:rFonts w:eastAsia="Times New Roman" w:cs="Arial"/>
          <w:sz w:val="22"/>
          <w:lang w:eastAsia="hr-HR"/>
        </w:rPr>
        <w:t>Постапување (</w:t>
      </w:r>
      <w:r w:rsidRPr="009A7821">
        <w:rPr>
          <w:rFonts w:eastAsia="Times New Roman" w:cs="Arial"/>
          <w:b/>
          <w:sz w:val="22"/>
          <w:lang w:val="en-GB" w:eastAsia="hr-HR"/>
        </w:rPr>
        <w:t>A</w:t>
      </w:r>
      <w:r w:rsidRPr="009A7821">
        <w:rPr>
          <w:rFonts w:eastAsia="Times New Roman" w:cs="Arial"/>
          <w:sz w:val="22"/>
          <w:lang w:val="en-GB" w:eastAsia="hr-HR"/>
        </w:rPr>
        <w:t>ct</w:t>
      </w:r>
      <w:r w:rsidRPr="009A7821">
        <w:rPr>
          <w:rFonts w:eastAsia="Times New Roman" w:cs="Arial"/>
          <w:sz w:val="22"/>
          <w:lang w:val="ru-RU" w:eastAsia="hr-HR"/>
        </w:rPr>
        <w:t xml:space="preserve">) – </w:t>
      </w:r>
      <w:r w:rsidRPr="009A7821">
        <w:rPr>
          <w:rFonts w:eastAsia="Times New Roman" w:cs="Arial"/>
          <w:sz w:val="22"/>
          <w:lang w:eastAsia="hr-HR"/>
        </w:rPr>
        <w:t>по потреба да се превземат активности за подобрување на перформансите;</w:t>
      </w:r>
    </w:p>
    <w:p w14:paraId="05E32362" w14:textId="0784ECE9" w:rsidR="003C5E12" w:rsidRPr="009A7821" w:rsidRDefault="003C5E12" w:rsidP="003C5E12">
      <w:pPr>
        <w:spacing w:before="120" w:line="320" w:lineRule="exact"/>
        <w:ind w:firstLine="567"/>
        <w:rPr>
          <w:rFonts w:eastAsia="Times New Roman" w:cs="Arial"/>
          <w:sz w:val="22"/>
          <w:lang w:eastAsia="hr-HR"/>
        </w:rPr>
      </w:pPr>
      <w:r w:rsidRPr="009A7821">
        <w:rPr>
          <w:rFonts w:eastAsia="Times New Roman" w:cs="Arial"/>
          <w:sz w:val="22"/>
          <w:lang w:eastAsia="hr-HR"/>
        </w:rPr>
        <w:t>Описот на меѓусебната интеракцијата на основните процеси е илустриран преку постапките на Системот за управување со квалитет и заштита на животната средина, а нивната листа е содржана во документот Главна листа на документирани информации.</w:t>
      </w:r>
    </w:p>
    <w:p w14:paraId="75D1082B" w14:textId="5F4E8E9A" w:rsidR="003C5E12" w:rsidRPr="009A7821" w:rsidRDefault="003C5E12" w:rsidP="003C5E12">
      <w:pPr>
        <w:spacing w:before="120" w:line="320" w:lineRule="exact"/>
        <w:ind w:firstLine="567"/>
        <w:rPr>
          <w:rFonts w:eastAsia="Times New Roman" w:cs="Arial"/>
          <w:sz w:val="22"/>
          <w:lang w:eastAsia="hr-HR"/>
        </w:rPr>
      </w:pPr>
      <w:r w:rsidRPr="009A7821">
        <w:rPr>
          <w:rFonts w:eastAsia="Times New Roman" w:cs="Arial"/>
          <w:sz w:val="22"/>
          <w:lang w:eastAsia="hr-HR"/>
        </w:rPr>
        <w:t>Процесите се пропишани како документирани информации.</w:t>
      </w:r>
    </w:p>
    <w:p w14:paraId="393039B3" w14:textId="36142A8A" w:rsidR="003C5E12" w:rsidRPr="009A7821" w:rsidRDefault="003C5E12" w:rsidP="003358D7">
      <w:pPr>
        <w:spacing w:before="120" w:line="320" w:lineRule="exact"/>
        <w:ind w:firstLine="567"/>
        <w:rPr>
          <w:rFonts w:eastAsia="Times New Roman" w:cs="Arial"/>
          <w:sz w:val="22"/>
          <w:lang w:eastAsia="hr-HR"/>
        </w:rPr>
      </w:pPr>
      <w:r w:rsidRPr="009A7821">
        <w:rPr>
          <w:rFonts w:eastAsia="Times New Roman" w:cs="Arial"/>
          <w:sz w:val="22"/>
          <w:lang w:eastAsia="hr-HR"/>
        </w:rPr>
        <w:t>Органограмот на компанијата ја отсликува внатрешната организација на компанијата согласно видот и природата на работите кои се извршуваат.</w:t>
      </w:r>
      <w:r w:rsidR="003358D7" w:rsidRPr="009A7821">
        <w:rPr>
          <w:rFonts w:cs="Arial"/>
          <w:noProof/>
        </w:rPr>
        <mc:AlternateContent>
          <mc:Choice Requires="wpg">
            <w:drawing>
              <wp:anchor distT="0" distB="0" distL="114300" distR="114300" simplePos="0" relativeHeight="251661312" behindDoc="0" locked="0" layoutInCell="1" allowOverlap="1" wp14:anchorId="62359BF6" wp14:editId="6E69AE4B">
                <wp:simplePos x="0" y="0"/>
                <wp:positionH relativeFrom="margin">
                  <wp:posOffset>488950</wp:posOffset>
                </wp:positionH>
                <wp:positionV relativeFrom="margin">
                  <wp:posOffset>4240530</wp:posOffset>
                </wp:positionV>
                <wp:extent cx="4692015" cy="3512820"/>
                <wp:effectExtent l="0" t="0" r="13335" b="11430"/>
                <wp:wrapSquare wrapText="bothSides"/>
                <wp:docPr id="20" name="Group 20"/>
                <wp:cNvGraphicFramePr/>
                <a:graphic xmlns:a="http://schemas.openxmlformats.org/drawingml/2006/main">
                  <a:graphicData uri="http://schemas.microsoft.com/office/word/2010/wordprocessingGroup">
                    <wpg:wgp>
                      <wpg:cNvGrpSpPr/>
                      <wpg:grpSpPr>
                        <a:xfrm>
                          <a:off x="0" y="0"/>
                          <a:ext cx="4692015" cy="3512820"/>
                          <a:chOff x="-1" y="-106738"/>
                          <a:chExt cx="5703220" cy="4264903"/>
                        </a:xfrm>
                      </wpg:grpSpPr>
                      <wps:wsp>
                        <wps:cNvPr id="7" name="Rectangle: Rounded Corners 7"/>
                        <wps:cNvSpPr>
                          <a:spLocks noChangeArrowheads="1"/>
                        </wps:cNvSpPr>
                        <wps:spPr bwMode="auto">
                          <a:xfrm>
                            <a:off x="0" y="891103"/>
                            <a:ext cx="1484630" cy="905047"/>
                          </a:xfrm>
                          <a:prstGeom prst="roundRect">
                            <a:avLst>
                              <a:gd name="adj" fmla="val 16667"/>
                            </a:avLst>
                          </a:prstGeom>
                          <a:solidFill>
                            <a:srgbClr val="FFFFCC"/>
                          </a:solidFill>
                          <a:ln w="9525">
                            <a:solidFill>
                              <a:sysClr val="windowText" lastClr="000000">
                                <a:lumMod val="100000"/>
                                <a:lumOff val="0"/>
                              </a:sysClr>
                            </a:solidFill>
                            <a:round/>
                            <a:headEnd/>
                            <a:tailEnd/>
                          </a:ln>
                        </wps:spPr>
                        <wps:txbx>
                          <w:txbxContent>
                            <w:p w14:paraId="3AEE7ACD" w14:textId="77777777" w:rsidR="003358D7" w:rsidRPr="00AA69A9" w:rsidRDefault="003358D7" w:rsidP="003358D7">
                              <w:pPr>
                                <w:spacing w:line="276" w:lineRule="auto"/>
                                <w:ind w:firstLine="0"/>
                                <w:rPr>
                                  <w:rFonts w:ascii="Arial Narrow" w:hAnsi="Arial Narrow" w:cs="Arial"/>
                                  <w:szCs w:val="24"/>
                                </w:rPr>
                              </w:pPr>
                              <w:r w:rsidRPr="00AA69A9">
                                <w:rPr>
                                  <w:rFonts w:ascii="Arial Narrow" w:hAnsi="Arial Narrow" w:cs="Arial"/>
                                  <w:b/>
                                  <w:bCs/>
                                  <w:szCs w:val="24"/>
                                </w:rPr>
                                <w:t>Оператива</w:t>
                              </w:r>
                              <w:r w:rsidRPr="00AA69A9">
                                <w:rPr>
                                  <w:rFonts w:ascii="Arial Narrow" w:hAnsi="Arial Narrow" w:cs="Arial"/>
                                  <w:szCs w:val="24"/>
                                </w:rPr>
                                <w:br/>
                                <w:t>(Раководител</w:t>
                              </w:r>
                              <w:r>
                                <w:rPr>
                                  <w:rFonts w:ascii="Arial Narrow" w:hAnsi="Arial Narrow" w:cs="Arial"/>
                                  <w:szCs w:val="24"/>
                                </w:rPr>
                                <w:t xml:space="preserve"> </w:t>
                              </w:r>
                              <w:r w:rsidRPr="00AA69A9">
                                <w:rPr>
                                  <w:rFonts w:ascii="Arial Narrow" w:hAnsi="Arial Narrow" w:cs="Arial"/>
                                  <w:szCs w:val="24"/>
                                </w:rPr>
                                <w:t>на оператива)</w:t>
                              </w:r>
                            </w:p>
                          </w:txbxContent>
                        </wps:txbx>
                        <wps:bodyPr rot="0" vert="horz" wrap="square" lIns="91440" tIns="45720" rIns="91440" bIns="45720" anchor="t" anchorCtr="0" upright="1">
                          <a:noAutofit/>
                        </wps:bodyPr>
                      </wps:wsp>
                      <wps:wsp>
                        <wps:cNvPr id="8" name="Rectangle: Rounded Corners 8"/>
                        <wps:cNvSpPr>
                          <a:spLocks noChangeArrowheads="1"/>
                        </wps:cNvSpPr>
                        <wps:spPr bwMode="auto">
                          <a:xfrm>
                            <a:off x="1828602" y="890659"/>
                            <a:ext cx="2186770" cy="1394741"/>
                          </a:xfrm>
                          <a:prstGeom prst="roundRect">
                            <a:avLst>
                              <a:gd name="adj" fmla="val 16667"/>
                            </a:avLst>
                          </a:prstGeom>
                          <a:solidFill>
                            <a:srgbClr val="FFFFCC"/>
                          </a:solidFill>
                          <a:ln w="9525">
                            <a:solidFill>
                              <a:srgbClr val="000000"/>
                            </a:solidFill>
                            <a:round/>
                            <a:headEnd/>
                            <a:tailEnd/>
                          </a:ln>
                        </wps:spPr>
                        <wps:txbx>
                          <w:txbxContent>
                            <w:p w14:paraId="49F79015" w14:textId="4B9579DA" w:rsidR="003358D7" w:rsidRPr="00AA69A9" w:rsidRDefault="003358D7" w:rsidP="003358D7">
                              <w:pPr>
                                <w:spacing w:line="276" w:lineRule="auto"/>
                                <w:ind w:firstLine="0"/>
                                <w:rPr>
                                  <w:rFonts w:ascii="Arial Narrow" w:hAnsi="Arial Narrow"/>
                                  <w:szCs w:val="24"/>
                                </w:rPr>
                              </w:pPr>
                              <w:r w:rsidRPr="00AA69A9">
                                <w:rPr>
                                  <w:rFonts w:ascii="Arial Narrow" w:hAnsi="Arial Narrow"/>
                                  <w:b/>
                                  <w:bCs/>
                                  <w:szCs w:val="24"/>
                                </w:rPr>
                                <w:t>Служба за Животна средина</w:t>
                              </w:r>
                              <w:r w:rsidRPr="00AA69A9">
                                <w:rPr>
                                  <w:rFonts w:ascii="Arial Narrow" w:hAnsi="Arial Narrow"/>
                                  <w:szCs w:val="24"/>
                                </w:rPr>
                                <w:br/>
                                <w:t>(инженер за животна средина</w:t>
                              </w:r>
                              <w:r>
                                <w:rPr>
                                  <w:rFonts w:ascii="Arial Narrow" w:hAnsi="Arial Narrow"/>
                                  <w:szCs w:val="24"/>
                                </w:rPr>
                                <w:t xml:space="preserve">, </w:t>
                              </w:r>
                              <w:r w:rsidRPr="00AA69A9">
                                <w:rPr>
                                  <w:rFonts w:ascii="Arial Narrow" w:hAnsi="Arial Narrow"/>
                                  <w:szCs w:val="24"/>
                                </w:rPr>
                                <w:t>администратор)</w:t>
                              </w:r>
                            </w:p>
                          </w:txbxContent>
                        </wps:txbx>
                        <wps:bodyPr rot="0" vert="horz" wrap="square" lIns="91440" tIns="45720" rIns="91440" bIns="45720" anchor="t" anchorCtr="0" upright="1">
                          <a:noAutofit/>
                        </wps:bodyPr>
                      </wps:wsp>
                      <wps:wsp>
                        <wps:cNvPr id="11" name="Rectangle: Rounded Corners 11"/>
                        <wps:cNvSpPr>
                          <a:spLocks noChangeArrowheads="1"/>
                        </wps:cNvSpPr>
                        <wps:spPr bwMode="auto">
                          <a:xfrm>
                            <a:off x="4196185" y="890923"/>
                            <a:ext cx="1507034" cy="969189"/>
                          </a:xfrm>
                          <a:prstGeom prst="roundRect">
                            <a:avLst>
                              <a:gd name="adj" fmla="val 16667"/>
                            </a:avLst>
                          </a:prstGeom>
                          <a:solidFill>
                            <a:srgbClr val="FFFFCC"/>
                          </a:solidFill>
                          <a:ln w="9525">
                            <a:solidFill>
                              <a:srgbClr val="000000"/>
                            </a:solidFill>
                            <a:round/>
                            <a:headEnd/>
                            <a:tailEnd/>
                          </a:ln>
                        </wps:spPr>
                        <wps:txbx>
                          <w:txbxContent>
                            <w:p w14:paraId="18086550" w14:textId="77777777" w:rsidR="003358D7" w:rsidRPr="00AA69A9" w:rsidRDefault="003358D7" w:rsidP="003358D7">
                              <w:pPr>
                                <w:spacing w:line="276" w:lineRule="auto"/>
                                <w:ind w:firstLine="0"/>
                                <w:rPr>
                                  <w:rFonts w:ascii="Arial Narrow" w:hAnsi="Arial Narrow"/>
                                  <w:szCs w:val="24"/>
                                </w:rPr>
                              </w:pPr>
                              <w:r w:rsidRPr="00AA69A9">
                                <w:rPr>
                                  <w:rFonts w:ascii="Arial Narrow" w:hAnsi="Arial Narrow"/>
                                  <w:b/>
                                  <w:bCs/>
                                  <w:szCs w:val="24"/>
                                </w:rPr>
                                <w:t>Сметководство и</w:t>
                              </w:r>
                              <w:r>
                                <w:rPr>
                                  <w:rFonts w:ascii="Arial Narrow" w:hAnsi="Arial Narrow"/>
                                  <w:b/>
                                  <w:bCs/>
                                  <w:szCs w:val="24"/>
                                  <w:lang w:val="en-US"/>
                                </w:rPr>
                                <w:t xml:space="preserve"> </w:t>
                              </w:r>
                              <w:r w:rsidRPr="00AA69A9">
                                <w:rPr>
                                  <w:rFonts w:ascii="Arial Narrow" w:hAnsi="Arial Narrow"/>
                                  <w:b/>
                                  <w:bCs/>
                                  <w:szCs w:val="24"/>
                                </w:rPr>
                                <w:t>финансии</w:t>
                              </w:r>
                              <w:r w:rsidRPr="00AA69A9">
                                <w:rPr>
                                  <w:rFonts w:ascii="Arial Narrow" w:hAnsi="Arial Narrow"/>
                                  <w:szCs w:val="24"/>
                                </w:rPr>
                                <w:t xml:space="preserve"> </w:t>
                              </w:r>
                              <w:r w:rsidRPr="00AA69A9">
                                <w:rPr>
                                  <w:rFonts w:ascii="Arial Narrow" w:hAnsi="Arial Narrow"/>
                                  <w:szCs w:val="24"/>
                                </w:rPr>
                                <w:br/>
                                <w:t>(аутсорсинг)</w:t>
                              </w:r>
                            </w:p>
                          </w:txbxContent>
                        </wps:txbx>
                        <wps:bodyPr rot="0" vert="horz" wrap="square" lIns="91440" tIns="45720" rIns="91440" bIns="45720" anchor="t" anchorCtr="0" upright="1">
                          <a:noAutofit/>
                        </wps:bodyPr>
                      </wps:wsp>
                      <wps:wsp>
                        <wps:cNvPr id="9" name="Rectangle: Rounded Corners 9"/>
                        <wps:cNvSpPr>
                          <a:spLocks noChangeArrowheads="1"/>
                        </wps:cNvSpPr>
                        <wps:spPr bwMode="auto">
                          <a:xfrm>
                            <a:off x="0" y="2055627"/>
                            <a:ext cx="1642111" cy="945710"/>
                          </a:xfrm>
                          <a:prstGeom prst="roundRect">
                            <a:avLst>
                              <a:gd name="adj" fmla="val 16667"/>
                            </a:avLst>
                          </a:prstGeom>
                          <a:solidFill>
                            <a:srgbClr val="FFFFCC"/>
                          </a:solidFill>
                          <a:ln w="9525">
                            <a:solidFill>
                              <a:srgbClr val="000000"/>
                            </a:solidFill>
                            <a:round/>
                            <a:headEnd/>
                            <a:tailEnd/>
                          </a:ln>
                        </wps:spPr>
                        <wps:txbx>
                          <w:txbxContent>
                            <w:p w14:paraId="0A67510A" w14:textId="77777777" w:rsidR="003358D7" w:rsidRPr="00AA69A9" w:rsidRDefault="003358D7" w:rsidP="003358D7">
                              <w:pPr>
                                <w:spacing w:line="276" w:lineRule="auto"/>
                                <w:ind w:firstLine="0"/>
                                <w:rPr>
                                  <w:rFonts w:ascii="Arial Narrow" w:hAnsi="Arial Narrow"/>
                                  <w:szCs w:val="24"/>
                                </w:rPr>
                              </w:pPr>
                              <w:r w:rsidRPr="00AA69A9">
                                <w:rPr>
                                  <w:rFonts w:ascii="Arial Narrow" w:hAnsi="Arial Narrow"/>
                                  <w:b/>
                                  <w:bCs/>
                                  <w:szCs w:val="24"/>
                                </w:rPr>
                                <w:t>Техничка служба</w:t>
                              </w:r>
                              <w:r w:rsidRPr="00AA69A9">
                                <w:rPr>
                                  <w:rFonts w:ascii="Arial Narrow" w:hAnsi="Arial Narrow"/>
                                  <w:b/>
                                  <w:bCs/>
                                  <w:szCs w:val="24"/>
                                </w:rPr>
                                <w:br/>
                              </w:r>
                              <w:r w:rsidRPr="00AA69A9">
                                <w:rPr>
                                  <w:rFonts w:ascii="Arial Narrow" w:hAnsi="Arial Narrow"/>
                                  <w:szCs w:val="24"/>
                                </w:rPr>
                                <w:t>(Машински инженер)</w:t>
                              </w:r>
                            </w:p>
                          </w:txbxContent>
                        </wps:txbx>
                        <wps:bodyPr rot="0" vert="horz" wrap="square" lIns="91440" tIns="45720" rIns="91440" bIns="45720" anchor="t" anchorCtr="0" upright="1">
                          <a:noAutofit/>
                        </wps:bodyPr>
                      </wps:wsp>
                      <wps:wsp>
                        <wps:cNvPr id="10" name="Rectangle: Rounded Corners 10"/>
                        <wps:cNvSpPr>
                          <a:spLocks noChangeArrowheads="1"/>
                        </wps:cNvSpPr>
                        <wps:spPr bwMode="auto">
                          <a:xfrm>
                            <a:off x="-1" y="3244296"/>
                            <a:ext cx="2071578" cy="913869"/>
                          </a:xfrm>
                          <a:prstGeom prst="roundRect">
                            <a:avLst>
                              <a:gd name="adj" fmla="val 16667"/>
                            </a:avLst>
                          </a:prstGeom>
                          <a:solidFill>
                            <a:srgbClr val="CCFFFF"/>
                          </a:solidFill>
                          <a:ln w="9525">
                            <a:solidFill>
                              <a:srgbClr val="000000"/>
                            </a:solidFill>
                            <a:round/>
                            <a:headEnd/>
                            <a:tailEnd/>
                          </a:ln>
                        </wps:spPr>
                        <wps:txbx>
                          <w:txbxContent>
                            <w:p w14:paraId="6CF075BF" w14:textId="77777777" w:rsidR="003358D7" w:rsidRPr="007E2AC1" w:rsidRDefault="003358D7" w:rsidP="003358D7">
                              <w:pPr>
                                <w:spacing w:line="276" w:lineRule="auto"/>
                                <w:ind w:firstLine="0"/>
                                <w:jc w:val="center"/>
                                <w:rPr>
                                  <w:rFonts w:ascii="Arial Narrow" w:hAnsi="Arial Narrow"/>
                                  <w:szCs w:val="24"/>
                                </w:rPr>
                              </w:pPr>
                              <w:r w:rsidRPr="007E2AC1">
                                <w:rPr>
                                  <w:rFonts w:ascii="Arial Narrow" w:hAnsi="Arial Narrow"/>
                                  <w:b/>
                                  <w:bCs/>
                                  <w:szCs w:val="24"/>
                                </w:rPr>
                                <w:t>Оператива</w:t>
                              </w:r>
                              <w:r w:rsidRPr="007E2AC1">
                                <w:rPr>
                                  <w:rFonts w:ascii="Arial Narrow" w:hAnsi="Arial Narrow"/>
                                  <w:b/>
                                  <w:bCs/>
                                  <w:szCs w:val="24"/>
                                </w:rPr>
                                <w:br/>
                              </w:r>
                              <w:r w:rsidRPr="007E2AC1">
                                <w:rPr>
                                  <w:rFonts w:ascii="Arial Narrow" w:hAnsi="Arial Narrow"/>
                                  <w:szCs w:val="24"/>
                                </w:rPr>
                                <w:t>(возачи оператори, работници оператори)</w:t>
                              </w:r>
                            </w:p>
                          </w:txbxContent>
                        </wps:txbx>
                        <wps:bodyPr rot="0" vert="horz" wrap="square" lIns="91440" tIns="45720" rIns="91440" bIns="45720" anchor="t" anchorCtr="0" upright="1">
                          <a:noAutofit/>
                        </wps:bodyPr>
                      </wps:wsp>
                      <wps:wsp>
                        <wps:cNvPr id="12" name="Flowchart: Alternate Process 12"/>
                        <wps:cNvSpPr>
                          <a:spLocks noChangeArrowheads="1"/>
                        </wps:cNvSpPr>
                        <wps:spPr bwMode="auto">
                          <a:xfrm>
                            <a:off x="2071578" y="-106738"/>
                            <a:ext cx="1459966" cy="513992"/>
                          </a:xfrm>
                          <a:prstGeom prst="flowChartAlternateProcess">
                            <a:avLst/>
                          </a:prstGeom>
                          <a:solidFill>
                            <a:srgbClr val="70AD47">
                              <a:lumMod val="40000"/>
                              <a:lumOff val="60000"/>
                            </a:srgbClr>
                          </a:solidFill>
                          <a:ln w="9525">
                            <a:solidFill>
                              <a:sysClr val="windowText" lastClr="000000">
                                <a:lumMod val="100000"/>
                                <a:lumOff val="0"/>
                              </a:sysClr>
                            </a:solidFill>
                            <a:miter lim="800000"/>
                            <a:headEnd/>
                            <a:tailEnd/>
                          </a:ln>
                        </wps:spPr>
                        <wps:txbx>
                          <w:txbxContent>
                            <w:p w14:paraId="7CE46265" w14:textId="77777777" w:rsidR="003358D7" w:rsidRPr="00AA69A9" w:rsidRDefault="003358D7" w:rsidP="003358D7">
                              <w:pPr>
                                <w:ind w:firstLine="0"/>
                                <w:jc w:val="center"/>
                                <w:rPr>
                                  <w:rFonts w:ascii="Arial Narrow" w:hAnsi="Arial Narrow" w:cs="Arial"/>
                                  <w:b/>
                                  <w:bCs/>
                                  <w:sz w:val="32"/>
                                  <w:szCs w:val="32"/>
                                </w:rPr>
                              </w:pPr>
                              <w:r w:rsidRPr="00AA69A9">
                                <w:rPr>
                                  <w:rFonts w:ascii="Arial Narrow" w:hAnsi="Arial Narrow" w:cs="Arial"/>
                                  <w:b/>
                                  <w:bCs/>
                                  <w:sz w:val="32"/>
                                  <w:szCs w:val="32"/>
                                </w:rPr>
                                <w:t>ДИРЕКТОР</w:t>
                              </w:r>
                            </w:p>
                          </w:txbxContent>
                        </wps:txbx>
                        <wps:bodyPr rot="0" vert="horz" wrap="square" lIns="91440" tIns="45720" rIns="91440" bIns="45720" anchor="t" anchorCtr="0" upright="1">
                          <a:noAutofit/>
                        </wps:bodyPr>
                      </wps:wsp>
                      <wpg:grpSp>
                        <wpg:cNvPr id="19" name="Group 19"/>
                        <wpg:cNvGrpSpPr/>
                        <wpg:grpSpPr>
                          <a:xfrm>
                            <a:off x="538453" y="407253"/>
                            <a:ext cx="4495155" cy="2837043"/>
                            <a:chOff x="0" y="0"/>
                            <a:chExt cx="4495155" cy="2837043"/>
                          </a:xfrm>
                        </wpg:grpSpPr>
                        <wps:wsp>
                          <wps:cNvPr id="13" name="Straight Connector 13"/>
                          <wps:cNvCnPr/>
                          <wps:spPr>
                            <a:xfrm>
                              <a:off x="2216684" y="0"/>
                              <a:ext cx="0" cy="484248"/>
                            </a:xfrm>
                            <a:prstGeom prst="line">
                              <a:avLst/>
                            </a:prstGeom>
                            <a:noFill/>
                            <a:ln w="28575" cap="flat" cmpd="sng" algn="ctr">
                              <a:solidFill>
                                <a:sysClr val="windowText" lastClr="000000"/>
                              </a:solidFill>
                              <a:prstDash val="solid"/>
                              <a:miter lim="800000"/>
                            </a:ln>
                            <a:effectLst/>
                          </wps:spPr>
                          <wps:bodyPr/>
                        </wps:wsp>
                        <wps:wsp>
                          <wps:cNvPr id="14" name="Straight Connector 14"/>
                          <wps:cNvCnPr/>
                          <wps:spPr>
                            <a:xfrm>
                              <a:off x="0" y="195783"/>
                              <a:ext cx="4495155" cy="0"/>
                            </a:xfrm>
                            <a:prstGeom prst="line">
                              <a:avLst/>
                            </a:prstGeom>
                            <a:noFill/>
                            <a:ln w="28575" cap="flat" cmpd="sng" algn="ctr">
                              <a:solidFill>
                                <a:sysClr val="windowText" lastClr="000000"/>
                              </a:solidFill>
                              <a:prstDash val="solid"/>
                              <a:miter lim="800000"/>
                            </a:ln>
                            <a:effectLst/>
                          </wps:spPr>
                          <wps:bodyPr/>
                        </wps:wsp>
                        <wps:wsp>
                          <wps:cNvPr id="15" name="Straight Connector 15"/>
                          <wps:cNvCnPr/>
                          <wps:spPr>
                            <a:xfrm>
                              <a:off x="3682" y="192101"/>
                              <a:ext cx="0" cy="283973"/>
                            </a:xfrm>
                            <a:prstGeom prst="line">
                              <a:avLst/>
                            </a:prstGeom>
                            <a:noFill/>
                            <a:ln w="28575" cap="flat" cmpd="sng" algn="ctr">
                              <a:solidFill>
                                <a:sysClr val="windowText" lastClr="000000"/>
                              </a:solidFill>
                              <a:prstDash val="solid"/>
                              <a:miter lim="800000"/>
                            </a:ln>
                            <a:effectLst/>
                          </wps:spPr>
                          <wps:bodyPr/>
                        </wps:wsp>
                        <wps:wsp>
                          <wps:cNvPr id="16" name="Straight Connector 16"/>
                          <wps:cNvCnPr/>
                          <wps:spPr>
                            <a:xfrm>
                              <a:off x="4491158" y="199785"/>
                              <a:ext cx="0" cy="283973"/>
                            </a:xfrm>
                            <a:prstGeom prst="line">
                              <a:avLst/>
                            </a:prstGeom>
                            <a:noFill/>
                            <a:ln w="28575" cap="flat" cmpd="sng" algn="ctr">
                              <a:solidFill>
                                <a:sysClr val="windowText" lastClr="000000"/>
                              </a:solidFill>
                              <a:prstDash val="solid"/>
                              <a:miter lim="800000"/>
                            </a:ln>
                            <a:effectLst/>
                          </wps:spPr>
                          <wps:bodyPr/>
                        </wps:wsp>
                        <wps:wsp>
                          <wps:cNvPr id="17" name="Straight Connector 17"/>
                          <wps:cNvCnPr/>
                          <wps:spPr>
                            <a:xfrm>
                              <a:off x="49787" y="1360074"/>
                              <a:ext cx="0" cy="283973"/>
                            </a:xfrm>
                            <a:prstGeom prst="line">
                              <a:avLst/>
                            </a:prstGeom>
                            <a:noFill/>
                            <a:ln w="28575" cap="flat" cmpd="sng" algn="ctr">
                              <a:solidFill>
                                <a:sysClr val="windowText" lastClr="000000"/>
                              </a:solidFill>
                              <a:prstDash val="solid"/>
                              <a:miter lim="800000"/>
                            </a:ln>
                            <a:effectLst/>
                          </wps:spPr>
                          <wps:bodyPr/>
                        </wps:wsp>
                        <wps:wsp>
                          <wps:cNvPr id="18" name="Straight Connector 18"/>
                          <wps:cNvCnPr/>
                          <wps:spPr>
                            <a:xfrm>
                              <a:off x="57449" y="2553073"/>
                              <a:ext cx="0" cy="283970"/>
                            </a:xfrm>
                            <a:prstGeom prst="line">
                              <a:avLst/>
                            </a:prstGeom>
                            <a:noFill/>
                            <a:ln w="28575" cap="flat" cmpd="sng" algn="ctr">
                              <a:solidFill>
                                <a:sysClr val="windowText" lastClr="000000"/>
                              </a:solidFill>
                              <a:prstDash val="solid"/>
                              <a:miter lim="800000"/>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62359BF6" id="Group 20" o:spid="_x0000_s1026" style="position:absolute;left:0;text-align:left;margin-left:38.5pt;margin-top:333.9pt;width:369.45pt;height:276.6pt;z-index:251661312;mso-position-horizontal-relative:margin;mso-position-vertical-relative:margin;mso-width-relative:margin;mso-height-relative:margin" coordorigin=",-1067" coordsize="57032,42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">
                <v:roundrect id="Rectangle: Rounded Corners 7" o:spid="_x0000_s1027" style="position:absolute;top:8911;width:14846;height:90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" fillcolor="#ffc">
                  <v:textbox>
                    <w:txbxContent>
                      <w:p w14:paraId="3AEE7ACD" w14:textId="77777777" w:rsidR="003358D7" w:rsidRPr="00AA69A9" w:rsidRDefault="003358D7" w:rsidP="003358D7">
                        <w:pPr>
                          <w:spacing w:line="276" w:lineRule="auto"/>
                          <w:ind w:firstLine="0"/>
                          <w:rPr>
                            <w:rFonts w:ascii="Arial Narrow" w:hAnsi="Arial Narrow" w:cs="Arial"/>
                            <w:szCs w:val="24"/>
                          </w:rPr>
                        </w:pPr>
                        <w:r w:rsidRPr="00AA69A9">
                          <w:rPr>
                            <w:rFonts w:ascii="Arial Narrow" w:hAnsi="Arial Narrow" w:cs="Arial"/>
                            <w:b/>
                            <w:bCs/>
                            <w:szCs w:val="24"/>
                          </w:rPr>
                          <w:t>Оператива</w:t>
                        </w:r>
                        <w:r w:rsidRPr="00AA69A9">
                          <w:rPr>
                            <w:rFonts w:ascii="Arial Narrow" w:hAnsi="Arial Narrow" w:cs="Arial"/>
                            <w:szCs w:val="24"/>
                          </w:rPr>
                          <w:br/>
                          <w:t>(Раководител</w:t>
                        </w:r>
                        <w:r>
                          <w:rPr>
                            <w:rFonts w:ascii="Arial Narrow" w:hAnsi="Arial Narrow" w:cs="Arial"/>
                            <w:szCs w:val="24"/>
                          </w:rPr>
                          <w:t xml:space="preserve"> </w:t>
                        </w:r>
                        <w:r w:rsidRPr="00AA69A9">
                          <w:rPr>
                            <w:rFonts w:ascii="Arial Narrow" w:hAnsi="Arial Narrow" w:cs="Arial"/>
                            <w:szCs w:val="24"/>
                          </w:rPr>
                          <w:t>на оператива)</w:t>
                        </w:r>
                      </w:p>
                    </w:txbxContent>
                  </v:textbox>
                </v:roundrect>
                <v:roundrect id="Rectangle: Rounded Corners 8" o:spid="_x0000_s1028" style="position:absolute;left:18286;top:8906;width:21867;height:13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" fillcolor="#ffc">
                  <v:textbox>
                    <w:txbxContent>
                      <w:p w14:paraId="49F79015" w14:textId="4B9579DA" w:rsidR="003358D7" w:rsidRPr="00AA69A9" w:rsidRDefault="003358D7" w:rsidP="003358D7">
                        <w:pPr>
                          <w:spacing w:line="276" w:lineRule="auto"/>
                          <w:ind w:firstLine="0"/>
                          <w:rPr>
                            <w:rFonts w:ascii="Arial Narrow" w:hAnsi="Arial Narrow"/>
                            <w:szCs w:val="24"/>
                          </w:rPr>
                        </w:pPr>
                        <w:r w:rsidRPr="00AA69A9">
                          <w:rPr>
                            <w:rFonts w:ascii="Arial Narrow" w:hAnsi="Arial Narrow"/>
                            <w:b/>
                            <w:bCs/>
                            <w:szCs w:val="24"/>
                          </w:rPr>
                          <w:t>Служба за Животна средина</w:t>
                        </w:r>
                        <w:r w:rsidRPr="00AA69A9">
                          <w:rPr>
                            <w:rFonts w:ascii="Arial Narrow" w:hAnsi="Arial Narrow"/>
                            <w:szCs w:val="24"/>
                          </w:rPr>
                          <w:br/>
                          <w:t>(инженер за животна средина</w:t>
                        </w:r>
                        <w:r>
                          <w:rPr>
                            <w:rFonts w:ascii="Arial Narrow" w:hAnsi="Arial Narrow"/>
                            <w:szCs w:val="24"/>
                          </w:rPr>
                          <w:t xml:space="preserve">, </w:t>
                        </w:r>
                        <w:r w:rsidRPr="00AA69A9">
                          <w:rPr>
                            <w:rFonts w:ascii="Arial Narrow" w:hAnsi="Arial Narrow"/>
                            <w:szCs w:val="24"/>
                          </w:rPr>
                          <w:t>администратор)</w:t>
                        </w:r>
                      </w:p>
                    </w:txbxContent>
                  </v:textbox>
                </v:roundrect>
                <v:roundrect id="Rectangle: Rounded Corners 11" o:spid="_x0000_s1029" style="position:absolute;left:41961;top:8909;width:15071;height:969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" fillcolor="#ffc">
                  <v:textbox>
                    <w:txbxContent>
                      <w:p w14:paraId="18086550" w14:textId="77777777" w:rsidR="003358D7" w:rsidRPr="00AA69A9" w:rsidRDefault="003358D7" w:rsidP="003358D7">
                        <w:pPr>
                          <w:spacing w:line="276" w:lineRule="auto"/>
                          <w:ind w:firstLine="0"/>
                          <w:rPr>
                            <w:rFonts w:ascii="Arial Narrow" w:hAnsi="Arial Narrow"/>
                            <w:szCs w:val="24"/>
                          </w:rPr>
                        </w:pPr>
                        <w:r w:rsidRPr="00AA69A9">
                          <w:rPr>
                            <w:rFonts w:ascii="Arial Narrow" w:hAnsi="Arial Narrow"/>
                            <w:b/>
                            <w:bCs/>
                            <w:szCs w:val="24"/>
                          </w:rPr>
                          <w:t>Сметководство и</w:t>
                        </w:r>
                        <w:r>
                          <w:rPr>
                            <w:rFonts w:ascii="Arial Narrow" w:hAnsi="Arial Narrow"/>
                            <w:b/>
                            <w:bCs/>
                            <w:szCs w:val="24"/>
                            <w:lang w:val="en-US"/>
                          </w:rPr>
                          <w:t xml:space="preserve"> </w:t>
                        </w:r>
                        <w:r w:rsidRPr="00AA69A9">
                          <w:rPr>
                            <w:rFonts w:ascii="Arial Narrow" w:hAnsi="Arial Narrow"/>
                            <w:b/>
                            <w:bCs/>
                            <w:szCs w:val="24"/>
                          </w:rPr>
                          <w:t>финансии</w:t>
                        </w:r>
                        <w:r w:rsidRPr="00AA69A9">
                          <w:rPr>
                            <w:rFonts w:ascii="Arial Narrow" w:hAnsi="Arial Narrow"/>
                            <w:szCs w:val="24"/>
                          </w:rPr>
                          <w:t xml:space="preserve"> </w:t>
                        </w:r>
                        <w:r w:rsidRPr="00AA69A9">
                          <w:rPr>
                            <w:rFonts w:ascii="Arial Narrow" w:hAnsi="Arial Narrow"/>
                            <w:szCs w:val="24"/>
                          </w:rPr>
                          <w:br/>
                          <w:t>(аутсорсинг)</w:t>
                        </w:r>
                      </w:p>
                    </w:txbxContent>
                  </v:textbox>
                </v:roundrect>
                <v:roundrect id="Rectangle: Rounded Corners 9" o:spid="_x0000_s1030" style="position:absolute;top:20556;width:16421;height:945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" fillcolor="#ffc">
                  <v:textbox>
                    <w:txbxContent>
                      <w:p w14:paraId="0A67510A" w14:textId="77777777" w:rsidR="003358D7" w:rsidRPr="00AA69A9" w:rsidRDefault="003358D7" w:rsidP="003358D7">
                        <w:pPr>
                          <w:spacing w:line="276" w:lineRule="auto"/>
                          <w:ind w:firstLine="0"/>
                          <w:rPr>
                            <w:rFonts w:ascii="Arial Narrow" w:hAnsi="Arial Narrow"/>
                            <w:szCs w:val="24"/>
                          </w:rPr>
                        </w:pPr>
                        <w:r w:rsidRPr="00AA69A9">
                          <w:rPr>
                            <w:rFonts w:ascii="Arial Narrow" w:hAnsi="Arial Narrow"/>
                            <w:b/>
                            <w:bCs/>
                            <w:szCs w:val="24"/>
                          </w:rPr>
                          <w:t>Техничка служба</w:t>
                        </w:r>
                        <w:r w:rsidRPr="00AA69A9">
                          <w:rPr>
                            <w:rFonts w:ascii="Arial Narrow" w:hAnsi="Arial Narrow"/>
                            <w:b/>
                            <w:bCs/>
                            <w:szCs w:val="24"/>
                          </w:rPr>
                          <w:br/>
                        </w:r>
                        <w:r w:rsidRPr="00AA69A9">
                          <w:rPr>
                            <w:rFonts w:ascii="Arial Narrow" w:hAnsi="Arial Narrow"/>
                            <w:szCs w:val="24"/>
                          </w:rPr>
                          <w:t>(Машински инженер)</w:t>
                        </w:r>
                      </w:p>
                    </w:txbxContent>
                  </v:textbox>
                </v:roundrect>
                <v:roundrect id="Rectangle: Rounded Corners 10" o:spid="_x0000_s1031" style="position:absolute;top:32442;width:20715;height:913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" fillcolor="#cff">
                  <v:textbox>
                    <w:txbxContent>
                      <w:p w14:paraId="6CF075BF" w14:textId="77777777" w:rsidR="003358D7" w:rsidRPr="007E2AC1" w:rsidRDefault="003358D7" w:rsidP="003358D7">
                        <w:pPr>
                          <w:spacing w:line="276" w:lineRule="auto"/>
                          <w:ind w:firstLine="0"/>
                          <w:jc w:val="center"/>
                          <w:rPr>
                            <w:rFonts w:ascii="Arial Narrow" w:hAnsi="Arial Narrow"/>
                            <w:szCs w:val="24"/>
                          </w:rPr>
                        </w:pPr>
                        <w:r w:rsidRPr="007E2AC1">
                          <w:rPr>
                            <w:rFonts w:ascii="Arial Narrow" w:hAnsi="Arial Narrow"/>
                            <w:b/>
                            <w:bCs/>
                            <w:szCs w:val="24"/>
                          </w:rPr>
                          <w:t>Оператива</w:t>
                        </w:r>
                        <w:r w:rsidRPr="007E2AC1">
                          <w:rPr>
                            <w:rFonts w:ascii="Arial Narrow" w:hAnsi="Arial Narrow"/>
                            <w:b/>
                            <w:bCs/>
                            <w:szCs w:val="24"/>
                          </w:rPr>
                          <w:br/>
                        </w:r>
                        <w:r w:rsidRPr="007E2AC1">
                          <w:rPr>
                            <w:rFonts w:ascii="Arial Narrow" w:hAnsi="Arial Narrow"/>
                            <w:szCs w:val="24"/>
                          </w:rPr>
                          <w:t>(возачи оператори, работници оператори)</w:t>
                        </w:r>
                      </w:p>
                    </w:txbxContent>
                  </v:textbox>
                </v:round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2" o:spid="_x0000_s1032" type="#_x0000_t176" style="position:absolute;left:20715;top:-1067;width:14600;height:5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" fillcolor="#c5e0b4">
                  <v:textbox>
                    <w:txbxContent>
                      <w:p w14:paraId="7CE46265" w14:textId="77777777" w:rsidR="003358D7" w:rsidRPr="00AA69A9" w:rsidRDefault="003358D7" w:rsidP="003358D7">
                        <w:pPr>
                          <w:ind w:firstLine="0"/>
                          <w:jc w:val="center"/>
                          <w:rPr>
                            <w:rFonts w:ascii="Arial Narrow" w:hAnsi="Arial Narrow" w:cs="Arial"/>
                            <w:b/>
                            <w:bCs/>
                            <w:sz w:val="32"/>
                            <w:szCs w:val="32"/>
                          </w:rPr>
                        </w:pPr>
                        <w:r w:rsidRPr="00AA69A9">
                          <w:rPr>
                            <w:rFonts w:ascii="Arial Narrow" w:hAnsi="Arial Narrow" w:cs="Arial"/>
                            <w:b/>
                            <w:bCs/>
                            <w:sz w:val="32"/>
                            <w:szCs w:val="32"/>
                          </w:rPr>
                          <w:t>ДИРЕКТОР</w:t>
                        </w:r>
                      </w:p>
                    </w:txbxContent>
                  </v:textbox>
                </v:shape>
                <v:group id="Group 19" o:spid="_x0000_s1033" style="position:absolute;left:5384;top:4072;width:44952;height:28370" coordsize="44951,28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Straight Connector 13" o:spid="_x0000_s1034" style="position:absolute;visibility:visible;mso-wrap-style:square" from="22166,0" to="22166,4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" strokecolor="windowText" strokeweight="2.25pt">
                    <v:stroke joinstyle="miter"/>
                  </v:line>
                  <v:line id="Straight Connector 14" o:spid="_x0000_s1035" style="position:absolute;visibility:visible;mso-wrap-style:square" from="0,1957" to="44951,1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" strokecolor="windowText" strokeweight="2.25pt">
                    <v:stroke joinstyle="miter"/>
                  </v:line>
                  <v:line id="Straight Connector 15" o:spid="_x0000_s1036" style="position:absolute;visibility:visible;mso-wrap-style:square" from="36,1921" to="36,4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" strokecolor="windowText" strokeweight="2.25pt">
                    <v:stroke joinstyle="miter"/>
                  </v:line>
                  <v:line id="Straight Connector 16" o:spid="_x0000_s1037" style="position:absolute;visibility:visible;mso-wrap-style:square" from="44911,1997" to="44911,4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" strokecolor="windowText" strokeweight="2.25pt">
                    <v:stroke joinstyle="miter"/>
                  </v:line>
                  <v:line id="Straight Connector 17" o:spid="_x0000_s1038" style="position:absolute;visibility:visible;mso-wrap-style:square" from="497,13600" to="497,16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" strokecolor="windowText" strokeweight="2.25pt">
                    <v:stroke joinstyle="miter"/>
                  </v:line>
                  <v:line id="Straight Connector 18" o:spid="_x0000_s1039" style="position:absolute;visibility:visible;mso-wrap-style:square" from="574,25530" to="574,28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" strokecolor="windowText" strokeweight="2.25pt">
                    <v:stroke joinstyle="miter"/>
                  </v:line>
                </v:group>
                <w10:wrap type="square" anchorx="margin" anchory="margin"/>
              </v:group>
            </w:pict>
          </mc:Fallback>
        </mc:AlternateContent>
      </w:r>
    </w:p>
    <w:p w14:paraId="6BE7F1A2" w14:textId="3C2DD1E2" w:rsidR="003358D7" w:rsidRPr="009A7821" w:rsidRDefault="003358D7" w:rsidP="003C5E12">
      <w:pPr>
        <w:spacing w:before="120" w:line="320" w:lineRule="exact"/>
        <w:ind w:firstLine="0"/>
        <w:rPr>
          <w:rFonts w:cs="Arial"/>
          <w:noProof/>
        </w:rPr>
      </w:pPr>
    </w:p>
    <w:p w14:paraId="44D992A8" w14:textId="69DC22C7" w:rsidR="003358D7" w:rsidRPr="009A7821" w:rsidRDefault="003358D7" w:rsidP="003C5E12">
      <w:pPr>
        <w:spacing w:before="120" w:line="320" w:lineRule="exact"/>
        <w:ind w:firstLine="0"/>
        <w:rPr>
          <w:rFonts w:cs="Arial"/>
          <w:noProof/>
        </w:rPr>
      </w:pPr>
    </w:p>
    <w:p w14:paraId="3D2F0DC6" w14:textId="51304AD5" w:rsidR="003358D7" w:rsidRPr="009A7821" w:rsidRDefault="003358D7" w:rsidP="003C5E12">
      <w:pPr>
        <w:spacing w:before="120" w:line="320" w:lineRule="exact"/>
        <w:ind w:firstLine="0"/>
        <w:rPr>
          <w:rFonts w:cs="Arial"/>
          <w:noProof/>
        </w:rPr>
      </w:pPr>
    </w:p>
    <w:p w14:paraId="44B3A86B" w14:textId="3B50DEF2" w:rsidR="003358D7" w:rsidRPr="009A7821" w:rsidRDefault="003358D7" w:rsidP="003C5E12">
      <w:pPr>
        <w:spacing w:before="120" w:line="320" w:lineRule="exact"/>
        <w:ind w:firstLine="0"/>
        <w:rPr>
          <w:rFonts w:cs="Arial"/>
          <w:noProof/>
        </w:rPr>
      </w:pPr>
    </w:p>
    <w:p w14:paraId="2885CE18" w14:textId="304042F0" w:rsidR="003358D7" w:rsidRPr="009A7821" w:rsidRDefault="003358D7" w:rsidP="003C5E12">
      <w:pPr>
        <w:spacing w:before="120" w:line="320" w:lineRule="exact"/>
        <w:ind w:firstLine="0"/>
        <w:rPr>
          <w:rFonts w:cs="Arial"/>
          <w:noProof/>
        </w:rPr>
      </w:pPr>
    </w:p>
    <w:p w14:paraId="2C54D152" w14:textId="4CEF125A" w:rsidR="003358D7" w:rsidRPr="009A7821" w:rsidRDefault="003358D7" w:rsidP="003C5E12">
      <w:pPr>
        <w:spacing w:before="120" w:line="320" w:lineRule="exact"/>
        <w:ind w:firstLine="0"/>
        <w:rPr>
          <w:rFonts w:cs="Arial"/>
          <w:noProof/>
        </w:rPr>
      </w:pPr>
    </w:p>
    <w:p w14:paraId="0A9FDF30" w14:textId="3241FBC5" w:rsidR="003358D7" w:rsidRPr="009A7821" w:rsidRDefault="003358D7" w:rsidP="003C5E12">
      <w:pPr>
        <w:spacing w:before="120" w:line="320" w:lineRule="exact"/>
        <w:ind w:firstLine="0"/>
        <w:rPr>
          <w:rFonts w:cs="Arial"/>
          <w:noProof/>
        </w:rPr>
      </w:pPr>
    </w:p>
    <w:p w14:paraId="28648B69" w14:textId="344502A1" w:rsidR="003358D7" w:rsidRPr="009A7821" w:rsidRDefault="003358D7" w:rsidP="003C5E12">
      <w:pPr>
        <w:spacing w:before="120" w:line="320" w:lineRule="exact"/>
        <w:ind w:firstLine="0"/>
        <w:rPr>
          <w:rFonts w:cs="Arial"/>
          <w:noProof/>
        </w:rPr>
      </w:pPr>
    </w:p>
    <w:p w14:paraId="568298E7" w14:textId="33DCF00E" w:rsidR="003358D7" w:rsidRPr="009A7821" w:rsidRDefault="003358D7" w:rsidP="003C5E12">
      <w:pPr>
        <w:spacing w:before="120" w:line="320" w:lineRule="exact"/>
        <w:ind w:firstLine="0"/>
        <w:rPr>
          <w:rFonts w:cs="Arial"/>
          <w:noProof/>
        </w:rPr>
      </w:pPr>
    </w:p>
    <w:p w14:paraId="3DF2259F" w14:textId="0D9A2B1E" w:rsidR="003358D7" w:rsidRPr="009A7821" w:rsidRDefault="003358D7" w:rsidP="003C5E12">
      <w:pPr>
        <w:spacing w:before="120" w:line="320" w:lineRule="exact"/>
        <w:ind w:firstLine="0"/>
        <w:rPr>
          <w:rFonts w:cs="Arial"/>
          <w:noProof/>
        </w:rPr>
      </w:pPr>
    </w:p>
    <w:p w14:paraId="6E74D604" w14:textId="77777777" w:rsidR="003358D7" w:rsidRPr="009A7821" w:rsidRDefault="003358D7" w:rsidP="003C5E12">
      <w:pPr>
        <w:spacing w:before="120" w:line="320" w:lineRule="exact"/>
        <w:ind w:firstLine="0"/>
        <w:rPr>
          <w:rFonts w:cs="Arial"/>
          <w:noProof/>
        </w:rPr>
      </w:pPr>
    </w:p>
    <w:p w14:paraId="4796C2D8" w14:textId="7DBDB71A" w:rsidR="003358D7" w:rsidRPr="009A7821" w:rsidRDefault="003358D7" w:rsidP="003C5E12">
      <w:pPr>
        <w:spacing w:before="120" w:line="320" w:lineRule="exact"/>
        <w:ind w:firstLine="0"/>
        <w:rPr>
          <w:rFonts w:cs="Arial"/>
          <w:noProof/>
        </w:rPr>
      </w:pPr>
    </w:p>
    <w:p w14:paraId="72264A17" w14:textId="77777777" w:rsidR="003358D7" w:rsidRPr="009A7821" w:rsidRDefault="003358D7" w:rsidP="003C5E12">
      <w:pPr>
        <w:spacing w:before="120" w:line="320" w:lineRule="exact"/>
        <w:ind w:firstLine="0"/>
        <w:rPr>
          <w:rFonts w:cs="Arial"/>
          <w:noProof/>
        </w:rPr>
      </w:pPr>
    </w:p>
    <w:p w14:paraId="76418461" w14:textId="77777777" w:rsidR="003C5E12" w:rsidRPr="009A7821" w:rsidRDefault="003C5E12" w:rsidP="003C5E12">
      <w:pPr>
        <w:spacing w:line="320" w:lineRule="exact"/>
        <w:ind w:firstLine="0"/>
        <w:jc w:val="center"/>
        <w:rPr>
          <w:rFonts w:cs="Arial"/>
          <w:bCs/>
          <w:sz w:val="22"/>
        </w:rPr>
      </w:pPr>
      <w:r w:rsidRPr="009A7821">
        <w:rPr>
          <w:rFonts w:cs="Arial"/>
          <w:bCs/>
          <w:sz w:val="22"/>
        </w:rPr>
        <w:t>Органограм</w:t>
      </w:r>
    </w:p>
    <w:p w14:paraId="4A8077E5" w14:textId="450CFD10" w:rsidR="003C5E12" w:rsidRPr="009A7821" w:rsidRDefault="0077249C" w:rsidP="00D9040D">
      <w:pPr>
        <w:pStyle w:val="Heading2"/>
        <w:rPr>
          <w:rFonts w:ascii="Arial" w:hAnsi="Arial" w:cs="Arial"/>
          <w:b/>
          <w:bCs/>
          <w:noProof/>
          <w:color w:val="000000" w:themeColor="text1"/>
        </w:rPr>
      </w:pPr>
      <w:bookmarkStart w:id="10" w:name="_Toc34223984"/>
      <w:r w:rsidRPr="009A7821">
        <w:rPr>
          <w:rFonts w:ascii="Arial" w:hAnsi="Arial" w:cs="Arial"/>
          <w:b/>
          <w:bCs/>
          <w:noProof/>
          <w:color w:val="000000" w:themeColor="text1"/>
        </w:rPr>
        <w:lastRenderedPageBreak/>
        <w:t>15.4. Суровини и помошни материјали, други супстанции и енергии употребени или произведени во инсталацијата</w:t>
      </w:r>
      <w:bookmarkEnd w:id="10"/>
    </w:p>
    <w:p w14:paraId="3E0C31A7" w14:textId="77777777" w:rsidR="009A7821" w:rsidRPr="006E06C6" w:rsidRDefault="009A7821" w:rsidP="009A7821">
      <w:pPr>
        <w:spacing w:before="120" w:line="320" w:lineRule="exact"/>
        <w:ind w:firstLine="567"/>
        <w:rPr>
          <w:rFonts w:cs="Arial"/>
          <w:sz w:val="22"/>
        </w:rPr>
      </w:pPr>
      <w:r w:rsidRPr="006E06C6">
        <w:rPr>
          <w:rFonts w:cs="Arial"/>
          <w:sz w:val="22"/>
        </w:rPr>
        <w:t>Друштвото за Заштита на Животната Средина ЕКО-ТЕАМ ДОО Скопје при своето работење користи сопствена опрема и применува напредни технолошки методи и постапки во областа на управување и постапување со отпад и заштита на животната средина.</w:t>
      </w:r>
    </w:p>
    <w:p w14:paraId="74D9A6B0" w14:textId="77777777" w:rsidR="009A7821" w:rsidRPr="006E06C6" w:rsidRDefault="009A7821" w:rsidP="009A7821">
      <w:pPr>
        <w:spacing w:before="120" w:line="320" w:lineRule="exact"/>
        <w:ind w:firstLine="567"/>
        <w:rPr>
          <w:rFonts w:cs="Arial"/>
          <w:sz w:val="22"/>
        </w:rPr>
      </w:pPr>
      <w:r w:rsidRPr="006E06C6">
        <w:rPr>
          <w:rFonts w:cs="Arial"/>
          <w:sz w:val="22"/>
        </w:rPr>
        <w:t>Основните суровини кои се користат се опасен и неопасен отпад кој компанијата го  презема и складира на локацијата и спроведува третман, со цел спречување на негативните влијанија на отпадот во животната средина.</w:t>
      </w:r>
    </w:p>
    <w:p w14:paraId="5CDC91AA" w14:textId="77777777" w:rsidR="009A7821" w:rsidRPr="009A7821" w:rsidRDefault="009A7821" w:rsidP="009A7821">
      <w:pPr>
        <w:spacing w:before="120" w:line="320" w:lineRule="exact"/>
        <w:ind w:firstLine="567"/>
        <w:rPr>
          <w:rFonts w:cs="Arial"/>
          <w:sz w:val="20"/>
          <w:szCs w:val="20"/>
        </w:rPr>
      </w:pPr>
      <w:r w:rsidRPr="006E06C6">
        <w:rPr>
          <w:rFonts w:cs="Arial"/>
          <w:sz w:val="22"/>
        </w:rPr>
        <w:t>Во продолжение  табела во која е прикажана листата на основни суровини</w:t>
      </w:r>
      <w:r w:rsidRPr="009A7821">
        <w:rPr>
          <w:rFonts w:cs="Arial"/>
          <w:sz w:val="20"/>
          <w:szCs w:val="20"/>
        </w:rPr>
        <w:t>:</w:t>
      </w:r>
    </w:p>
    <w:p w14:paraId="21368A6D" w14:textId="77777777" w:rsidR="007E164B" w:rsidRPr="009A7821" w:rsidRDefault="007E164B" w:rsidP="007E164B">
      <w:pPr>
        <w:spacing w:before="120" w:line="320" w:lineRule="exact"/>
        <w:ind w:firstLine="567"/>
        <w:rPr>
          <w:rFonts w:cs="Arial"/>
          <w:szCs w:val="24"/>
          <w:lang w:val="ru-RU"/>
        </w:rPr>
      </w:pPr>
    </w:p>
    <w:tbl>
      <w:tblPr>
        <w:tblW w:w="9220" w:type="dxa"/>
        <w:tblLook w:val="04A0" w:firstRow="1" w:lastRow="0" w:firstColumn="1" w:lastColumn="0" w:noHBand="0" w:noVBand="1"/>
      </w:tblPr>
      <w:tblGrid>
        <w:gridCol w:w="421"/>
        <w:gridCol w:w="4079"/>
        <w:gridCol w:w="4720"/>
      </w:tblGrid>
      <w:tr w:rsidR="009A7821" w:rsidRPr="009A7821" w14:paraId="0A186CAE" w14:textId="77777777" w:rsidTr="009A7821">
        <w:trPr>
          <w:trHeight w:val="435"/>
        </w:trPr>
        <w:tc>
          <w:tcPr>
            <w:tcW w:w="421"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14:paraId="42F0819E" w14:textId="77777777" w:rsidR="009A7821" w:rsidRPr="009A7821" w:rsidRDefault="009A7821" w:rsidP="00A860FA">
            <w:pPr>
              <w:spacing w:line="240" w:lineRule="auto"/>
              <w:ind w:firstLine="0"/>
              <w:jc w:val="center"/>
              <w:rPr>
                <w:rFonts w:eastAsia="Times New Roman" w:cs="Arial"/>
                <w:sz w:val="20"/>
                <w:szCs w:val="20"/>
                <w:lang w:val="hr-HR" w:eastAsia="hr-HR"/>
              </w:rPr>
            </w:pPr>
            <w:r w:rsidRPr="009A7821">
              <w:rPr>
                <w:rFonts w:eastAsia="Times New Roman" w:cs="Arial"/>
                <w:sz w:val="20"/>
                <w:szCs w:val="20"/>
                <w:lang w:val="hr-HR" w:eastAsia="hr-HR"/>
              </w:rPr>
              <w:t>#</w:t>
            </w:r>
          </w:p>
        </w:tc>
        <w:tc>
          <w:tcPr>
            <w:tcW w:w="4079" w:type="dxa"/>
            <w:tcBorders>
              <w:top w:val="single" w:sz="4" w:space="0" w:color="auto"/>
              <w:left w:val="nil"/>
              <w:bottom w:val="single" w:sz="4" w:space="0" w:color="auto"/>
              <w:right w:val="single" w:sz="4" w:space="0" w:color="auto"/>
            </w:tcBorders>
            <w:shd w:val="clear" w:color="000000" w:fill="EBF1DE"/>
            <w:vAlign w:val="center"/>
            <w:hideMark/>
          </w:tcPr>
          <w:p w14:paraId="1FA964FD" w14:textId="77777777" w:rsidR="009A7821" w:rsidRPr="009A7821" w:rsidRDefault="009A7821" w:rsidP="00A860FA">
            <w:pPr>
              <w:spacing w:line="240" w:lineRule="auto"/>
              <w:ind w:firstLine="0"/>
              <w:jc w:val="center"/>
              <w:rPr>
                <w:rFonts w:eastAsia="Times New Roman" w:cs="Arial"/>
                <w:b/>
                <w:bCs/>
                <w:sz w:val="20"/>
                <w:szCs w:val="20"/>
                <w:lang w:val="hr-HR" w:eastAsia="hr-HR"/>
              </w:rPr>
            </w:pPr>
            <w:r w:rsidRPr="009A7821">
              <w:rPr>
                <w:rFonts w:eastAsia="Times New Roman" w:cs="Arial"/>
                <w:b/>
                <w:bCs/>
                <w:sz w:val="20"/>
                <w:szCs w:val="20"/>
                <w:lang w:val="hr-HR" w:eastAsia="hr-HR"/>
              </w:rPr>
              <w:t>Суровина</w:t>
            </w:r>
          </w:p>
        </w:tc>
        <w:tc>
          <w:tcPr>
            <w:tcW w:w="4720" w:type="dxa"/>
            <w:tcBorders>
              <w:top w:val="single" w:sz="4" w:space="0" w:color="auto"/>
              <w:left w:val="nil"/>
              <w:bottom w:val="single" w:sz="4" w:space="0" w:color="auto"/>
              <w:right w:val="single" w:sz="4" w:space="0" w:color="auto"/>
            </w:tcBorders>
            <w:shd w:val="clear" w:color="000000" w:fill="EBF1DE"/>
            <w:vAlign w:val="center"/>
            <w:hideMark/>
          </w:tcPr>
          <w:p w14:paraId="4094088A" w14:textId="77777777" w:rsidR="009A7821" w:rsidRPr="009A7821" w:rsidRDefault="009A7821" w:rsidP="00A860FA">
            <w:pPr>
              <w:spacing w:line="240" w:lineRule="auto"/>
              <w:ind w:firstLine="0"/>
              <w:jc w:val="center"/>
              <w:rPr>
                <w:rFonts w:eastAsia="Times New Roman" w:cs="Arial"/>
                <w:b/>
                <w:bCs/>
                <w:sz w:val="20"/>
                <w:szCs w:val="20"/>
                <w:lang w:val="hr-HR" w:eastAsia="hr-HR"/>
              </w:rPr>
            </w:pPr>
            <w:r w:rsidRPr="009A7821">
              <w:rPr>
                <w:rFonts w:eastAsia="Times New Roman" w:cs="Arial"/>
                <w:b/>
                <w:bCs/>
                <w:sz w:val="20"/>
                <w:szCs w:val="20"/>
                <w:lang w:val="hr-HR" w:eastAsia="hr-HR"/>
              </w:rPr>
              <w:t>Употреба</w:t>
            </w:r>
          </w:p>
        </w:tc>
      </w:tr>
      <w:tr w:rsidR="009A7821" w:rsidRPr="009A7821" w14:paraId="634FE3BF" w14:textId="77777777" w:rsidTr="009A7821">
        <w:trPr>
          <w:trHeight w:val="42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60DFAD1" w14:textId="77777777" w:rsidR="009A7821" w:rsidRPr="009A7821" w:rsidRDefault="009A7821" w:rsidP="00A860FA">
            <w:pPr>
              <w:spacing w:line="240" w:lineRule="auto"/>
              <w:ind w:firstLine="0"/>
              <w:jc w:val="center"/>
              <w:rPr>
                <w:rFonts w:eastAsia="Times New Roman" w:cs="Arial"/>
                <w:sz w:val="20"/>
                <w:szCs w:val="20"/>
                <w:lang w:val="hr-HR" w:eastAsia="hr-HR"/>
              </w:rPr>
            </w:pPr>
            <w:r w:rsidRPr="009A7821">
              <w:rPr>
                <w:rFonts w:eastAsia="Times New Roman" w:cs="Arial"/>
                <w:sz w:val="20"/>
                <w:szCs w:val="20"/>
                <w:lang w:val="hr-HR" w:eastAsia="hr-HR"/>
              </w:rPr>
              <w:t>1</w:t>
            </w:r>
          </w:p>
        </w:tc>
        <w:tc>
          <w:tcPr>
            <w:tcW w:w="4079" w:type="dxa"/>
            <w:tcBorders>
              <w:top w:val="nil"/>
              <w:left w:val="nil"/>
              <w:bottom w:val="single" w:sz="4" w:space="0" w:color="auto"/>
              <w:right w:val="single" w:sz="4" w:space="0" w:color="auto"/>
            </w:tcBorders>
            <w:shd w:val="clear" w:color="auto" w:fill="auto"/>
            <w:vAlign w:val="center"/>
            <w:hideMark/>
          </w:tcPr>
          <w:p w14:paraId="415C1930" w14:textId="77777777" w:rsidR="009A7821" w:rsidRPr="009A7821" w:rsidRDefault="009A7821" w:rsidP="00A860FA">
            <w:pPr>
              <w:spacing w:line="240" w:lineRule="auto"/>
              <w:ind w:firstLine="0"/>
              <w:jc w:val="left"/>
              <w:rPr>
                <w:rFonts w:eastAsia="Times New Roman" w:cs="Arial"/>
                <w:b/>
                <w:bCs/>
                <w:sz w:val="20"/>
                <w:szCs w:val="20"/>
                <w:lang w:val="hr-HR" w:eastAsia="hr-HR"/>
              </w:rPr>
            </w:pPr>
            <w:r w:rsidRPr="009A7821">
              <w:rPr>
                <w:rFonts w:eastAsia="Times New Roman" w:cs="Arial"/>
                <w:b/>
                <w:bCs/>
                <w:sz w:val="20"/>
                <w:szCs w:val="20"/>
                <w:lang w:val="hr-HR" w:eastAsia="hr-HR"/>
              </w:rPr>
              <w:t>Неопасен отпад</w:t>
            </w:r>
          </w:p>
        </w:tc>
        <w:tc>
          <w:tcPr>
            <w:tcW w:w="4720" w:type="dxa"/>
            <w:tcBorders>
              <w:top w:val="nil"/>
              <w:left w:val="nil"/>
              <w:bottom w:val="single" w:sz="4" w:space="0" w:color="auto"/>
              <w:right w:val="single" w:sz="4" w:space="0" w:color="auto"/>
            </w:tcBorders>
            <w:shd w:val="clear" w:color="auto" w:fill="auto"/>
            <w:vAlign w:val="center"/>
            <w:hideMark/>
          </w:tcPr>
          <w:p w14:paraId="053F2A8C"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 xml:space="preserve">Третман на неопасен отпад </w:t>
            </w:r>
          </w:p>
        </w:tc>
      </w:tr>
      <w:tr w:rsidR="009A7821" w:rsidRPr="009A7821" w14:paraId="4A7CC8EB" w14:textId="77777777" w:rsidTr="009A7821">
        <w:trPr>
          <w:trHeight w:val="51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AE0FAA5" w14:textId="77777777" w:rsidR="009A7821" w:rsidRPr="009A7821" w:rsidRDefault="009A7821" w:rsidP="00A860FA">
            <w:pPr>
              <w:spacing w:line="240" w:lineRule="auto"/>
              <w:ind w:firstLine="0"/>
              <w:jc w:val="center"/>
              <w:rPr>
                <w:rFonts w:eastAsia="Times New Roman" w:cs="Arial"/>
                <w:sz w:val="20"/>
                <w:szCs w:val="20"/>
                <w:lang w:val="hr-HR" w:eastAsia="hr-HR"/>
              </w:rPr>
            </w:pPr>
            <w:r w:rsidRPr="009A7821">
              <w:rPr>
                <w:rFonts w:eastAsia="Times New Roman" w:cs="Arial"/>
                <w:sz w:val="20"/>
                <w:szCs w:val="20"/>
                <w:lang w:val="hr-HR" w:eastAsia="hr-HR"/>
              </w:rPr>
              <w:t>2</w:t>
            </w:r>
          </w:p>
        </w:tc>
        <w:tc>
          <w:tcPr>
            <w:tcW w:w="4079" w:type="dxa"/>
            <w:tcBorders>
              <w:top w:val="nil"/>
              <w:left w:val="nil"/>
              <w:bottom w:val="single" w:sz="4" w:space="0" w:color="auto"/>
              <w:right w:val="single" w:sz="4" w:space="0" w:color="auto"/>
            </w:tcBorders>
            <w:shd w:val="clear" w:color="auto" w:fill="auto"/>
            <w:vAlign w:val="center"/>
            <w:hideMark/>
          </w:tcPr>
          <w:p w14:paraId="73FC40C3" w14:textId="77777777" w:rsidR="009A7821" w:rsidRPr="009A7821" w:rsidRDefault="009A7821" w:rsidP="00A860FA">
            <w:pPr>
              <w:spacing w:line="240" w:lineRule="auto"/>
              <w:ind w:firstLine="0"/>
              <w:jc w:val="left"/>
              <w:rPr>
                <w:rFonts w:eastAsia="Times New Roman" w:cs="Arial"/>
                <w:b/>
                <w:bCs/>
                <w:sz w:val="20"/>
                <w:szCs w:val="20"/>
                <w:lang w:val="hr-HR" w:eastAsia="hr-HR"/>
              </w:rPr>
            </w:pPr>
            <w:r w:rsidRPr="009A7821">
              <w:rPr>
                <w:rFonts w:eastAsia="Times New Roman" w:cs="Arial"/>
                <w:b/>
                <w:bCs/>
                <w:sz w:val="20"/>
                <w:szCs w:val="20"/>
                <w:lang w:val="hr-HR" w:eastAsia="hr-HR"/>
              </w:rPr>
              <w:t xml:space="preserve">Отпад </w:t>
            </w:r>
            <w:r w:rsidRPr="009A7821">
              <w:rPr>
                <w:rFonts w:eastAsia="Times New Roman" w:cs="Arial"/>
                <w:b/>
                <w:bCs/>
                <w:sz w:val="20"/>
                <w:szCs w:val="20"/>
                <w:lang w:eastAsia="hr-HR"/>
              </w:rPr>
              <w:t xml:space="preserve">што </w:t>
            </w:r>
            <w:r w:rsidRPr="009A7821">
              <w:rPr>
                <w:rFonts w:eastAsia="Times New Roman" w:cs="Arial"/>
                <w:b/>
                <w:bCs/>
                <w:sz w:val="20"/>
                <w:szCs w:val="20"/>
                <w:lang w:val="hr-HR" w:eastAsia="hr-HR"/>
              </w:rPr>
              <w:t>содржи опасни супстанции</w:t>
            </w:r>
          </w:p>
        </w:tc>
        <w:tc>
          <w:tcPr>
            <w:tcW w:w="4720" w:type="dxa"/>
            <w:tcBorders>
              <w:top w:val="nil"/>
              <w:left w:val="nil"/>
              <w:bottom w:val="single" w:sz="4" w:space="0" w:color="auto"/>
              <w:right w:val="single" w:sz="4" w:space="0" w:color="auto"/>
            </w:tcBorders>
            <w:shd w:val="clear" w:color="auto" w:fill="auto"/>
            <w:vAlign w:val="center"/>
            <w:hideMark/>
          </w:tcPr>
          <w:p w14:paraId="2F4D7B37"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 xml:space="preserve">Третман на опасен отпад </w:t>
            </w:r>
          </w:p>
        </w:tc>
      </w:tr>
      <w:tr w:rsidR="009A7821" w:rsidRPr="009A7821" w14:paraId="5108AC79" w14:textId="77777777" w:rsidTr="009A7821">
        <w:trPr>
          <w:trHeight w:val="300"/>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34B457" w14:textId="77777777" w:rsidR="009A7821" w:rsidRPr="009A7821" w:rsidRDefault="009A7821" w:rsidP="00A860FA">
            <w:pPr>
              <w:spacing w:line="240" w:lineRule="auto"/>
              <w:ind w:firstLine="0"/>
              <w:jc w:val="center"/>
              <w:rPr>
                <w:rFonts w:eastAsia="Times New Roman" w:cs="Arial"/>
                <w:sz w:val="20"/>
                <w:szCs w:val="20"/>
                <w:lang w:val="hr-HR" w:eastAsia="hr-HR"/>
              </w:rPr>
            </w:pPr>
            <w:r w:rsidRPr="009A7821">
              <w:rPr>
                <w:rFonts w:eastAsia="Times New Roman" w:cs="Arial"/>
                <w:sz w:val="20"/>
                <w:szCs w:val="20"/>
                <w:lang w:val="hr-HR" w:eastAsia="hr-HR"/>
              </w:rPr>
              <w:t>3</w:t>
            </w:r>
          </w:p>
        </w:tc>
        <w:tc>
          <w:tcPr>
            <w:tcW w:w="4079" w:type="dxa"/>
            <w:vMerge w:val="restart"/>
            <w:tcBorders>
              <w:top w:val="nil"/>
              <w:left w:val="single" w:sz="4" w:space="0" w:color="auto"/>
              <w:bottom w:val="single" w:sz="4" w:space="0" w:color="auto"/>
              <w:right w:val="single" w:sz="4" w:space="0" w:color="auto"/>
            </w:tcBorders>
            <w:shd w:val="clear" w:color="auto" w:fill="auto"/>
            <w:vAlign w:val="center"/>
            <w:hideMark/>
          </w:tcPr>
          <w:p w14:paraId="70F746B1" w14:textId="77777777" w:rsidR="009A7821" w:rsidRPr="009A7821" w:rsidRDefault="009A7821" w:rsidP="00A860FA">
            <w:pPr>
              <w:spacing w:line="240" w:lineRule="auto"/>
              <w:ind w:firstLine="0"/>
              <w:jc w:val="left"/>
              <w:rPr>
                <w:rFonts w:eastAsia="Times New Roman" w:cs="Arial"/>
                <w:b/>
                <w:bCs/>
                <w:sz w:val="20"/>
                <w:szCs w:val="20"/>
                <w:lang w:val="hr-HR" w:eastAsia="hr-HR"/>
              </w:rPr>
            </w:pPr>
            <w:r w:rsidRPr="009A7821">
              <w:rPr>
                <w:rFonts w:eastAsia="Times New Roman" w:cs="Arial"/>
                <w:b/>
                <w:bCs/>
                <w:sz w:val="20"/>
                <w:szCs w:val="20"/>
                <w:lang w:val="hr-HR" w:eastAsia="hr-HR"/>
              </w:rPr>
              <w:t>Горива, масла и масти</w:t>
            </w:r>
          </w:p>
        </w:tc>
        <w:tc>
          <w:tcPr>
            <w:tcW w:w="4720" w:type="dxa"/>
            <w:tcBorders>
              <w:top w:val="nil"/>
              <w:left w:val="nil"/>
              <w:bottom w:val="single" w:sz="4" w:space="0" w:color="auto"/>
              <w:right w:val="single" w:sz="4" w:space="0" w:color="auto"/>
            </w:tcBorders>
            <w:shd w:val="clear" w:color="auto" w:fill="auto"/>
            <w:vAlign w:val="center"/>
            <w:hideMark/>
          </w:tcPr>
          <w:p w14:paraId="595FF361"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Машини и опрема</w:t>
            </w:r>
          </w:p>
        </w:tc>
      </w:tr>
      <w:tr w:rsidR="009A7821" w:rsidRPr="009A7821" w14:paraId="457020D5" w14:textId="77777777" w:rsidTr="009A7821">
        <w:trPr>
          <w:trHeight w:val="510"/>
        </w:trPr>
        <w:tc>
          <w:tcPr>
            <w:tcW w:w="421" w:type="dxa"/>
            <w:vMerge/>
            <w:tcBorders>
              <w:top w:val="nil"/>
              <w:left w:val="single" w:sz="4" w:space="0" w:color="auto"/>
              <w:bottom w:val="single" w:sz="4" w:space="0" w:color="000000"/>
              <w:right w:val="single" w:sz="4" w:space="0" w:color="auto"/>
            </w:tcBorders>
            <w:vAlign w:val="center"/>
            <w:hideMark/>
          </w:tcPr>
          <w:p w14:paraId="54CD8ECC" w14:textId="77777777" w:rsidR="009A7821" w:rsidRPr="009A7821" w:rsidRDefault="009A7821" w:rsidP="00A860FA">
            <w:pPr>
              <w:spacing w:line="240" w:lineRule="auto"/>
              <w:ind w:firstLine="0"/>
              <w:jc w:val="left"/>
              <w:rPr>
                <w:rFonts w:eastAsia="Times New Roman" w:cs="Arial"/>
                <w:sz w:val="20"/>
                <w:szCs w:val="20"/>
                <w:lang w:val="hr-HR" w:eastAsia="hr-HR"/>
              </w:rPr>
            </w:pPr>
          </w:p>
        </w:tc>
        <w:tc>
          <w:tcPr>
            <w:tcW w:w="4079" w:type="dxa"/>
            <w:vMerge/>
            <w:tcBorders>
              <w:top w:val="nil"/>
              <w:left w:val="single" w:sz="4" w:space="0" w:color="auto"/>
              <w:bottom w:val="single" w:sz="4" w:space="0" w:color="auto"/>
              <w:right w:val="single" w:sz="4" w:space="0" w:color="auto"/>
            </w:tcBorders>
            <w:vAlign w:val="center"/>
            <w:hideMark/>
          </w:tcPr>
          <w:p w14:paraId="6CEC1713" w14:textId="77777777" w:rsidR="009A7821" w:rsidRPr="009A7821" w:rsidRDefault="009A7821" w:rsidP="00A860FA">
            <w:pPr>
              <w:spacing w:line="240" w:lineRule="auto"/>
              <w:ind w:firstLine="0"/>
              <w:jc w:val="left"/>
              <w:rPr>
                <w:rFonts w:eastAsia="Times New Roman" w:cs="Arial"/>
                <w:b/>
                <w:bCs/>
                <w:sz w:val="20"/>
                <w:szCs w:val="20"/>
                <w:lang w:val="hr-HR" w:eastAsia="hr-HR"/>
              </w:rPr>
            </w:pPr>
          </w:p>
        </w:tc>
        <w:tc>
          <w:tcPr>
            <w:tcW w:w="4720" w:type="dxa"/>
            <w:tcBorders>
              <w:top w:val="nil"/>
              <w:left w:val="nil"/>
              <w:bottom w:val="single" w:sz="4" w:space="0" w:color="auto"/>
              <w:right w:val="single" w:sz="4" w:space="0" w:color="auto"/>
            </w:tcBorders>
            <w:shd w:val="clear" w:color="auto" w:fill="auto"/>
            <w:vAlign w:val="center"/>
            <w:hideMark/>
          </w:tcPr>
          <w:p w14:paraId="383E347B"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Горивo за механизација за транспорт, возила камиони дополнителна опрема</w:t>
            </w:r>
          </w:p>
        </w:tc>
      </w:tr>
      <w:tr w:rsidR="009A7821" w:rsidRPr="009A7821" w14:paraId="4C923467" w14:textId="77777777" w:rsidTr="009A7821">
        <w:trPr>
          <w:trHeight w:val="360"/>
        </w:trPr>
        <w:tc>
          <w:tcPr>
            <w:tcW w:w="421" w:type="dxa"/>
            <w:vMerge/>
            <w:tcBorders>
              <w:top w:val="nil"/>
              <w:left w:val="single" w:sz="4" w:space="0" w:color="auto"/>
              <w:bottom w:val="single" w:sz="4" w:space="0" w:color="000000"/>
              <w:right w:val="single" w:sz="4" w:space="0" w:color="auto"/>
            </w:tcBorders>
            <w:vAlign w:val="center"/>
            <w:hideMark/>
          </w:tcPr>
          <w:p w14:paraId="79A87686" w14:textId="77777777" w:rsidR="009A7821" w:rsidRPr="009A7821" w:rsidRDefault="009A7821" w:rsidP="00A860FA">
            <w:pPr>
              <w:spacing w:line="240" w:lineRule="auto"/>
              <w:ind w:firstLine="0"/>
              <w:jc w:val="left"/>
              <w:rPr>
                <w:rFonts w:eastAsia="Times New Roman" w:cs="Arial"/>
                <w:sz w:val="20"/>
                <w:szCs w:val="20"/>
                <w:lang w:val="hr-HR" w:eastAsia="hr-HR"/>
              </w:rPr>
            </w:pPr>
          </w:p>
        </w:tc>
        <w:tc>
          <w:tcPr>
            <w:tcW w:w="4079" w:type="dxa"/>
            <w:vMerge/>
            <w:tcBorders>
              <w:top w:val="nil"/>
              <w:left w:val="single" w:sz="4" w:space="0" w:color="auto"/>
              <w:bottom w:val="single" w:sz="4" w:space="0" w:color="auto"/>
              <w:right w:val="single" w:sz="4" w:space="0" w:color="auto"/>
            </w:tcBorders>
            <w:vAlign w:val="center"/>
            <w:hideMark/>
          </w:tcPr>
          <w:p w14:paraId="4ED7E924" w14:textId="77777777" w:rsidR="009A7821" w:rsidRPr="009A7821" w:rsidRDefault="009A7821" w:rsidP="00A860FA">
            <w:pPr>
              <w:spacing w:line="240" w:lineRule="auto"/>
              <w:ind w:firstLine="0"/>
              <w:jc w:val="left"/>
              <w:rPr>
                <w:rFonts w:eastAsia="Times New Roman" w:cs="Arial"/>
                <w:b/>
                <w:bCs/>
                <w:sz w:val="20"/>
                <w:szCs w:val="20"/>
                <w:lang w:val="hr-HR" w:eastAsia="hr-HR"/>
              </w:rPr>
            </w:pPr>
          </w:p>
        </w:tc>
        <w:tc>
          <w:tcPr>
            <w:tcW w:w="4720" w:type="dxa"/>
            <w:tcBorders>
              <w:top w:val="nil"/>
              <w:left w:val="nil"/>
              <w:bottom w:val="single" w:sz="4" w:space="0" w:color="auto"/>
              <w:right w:val="single" w:sz="4" w:space="0" w:color="auto"/>
            </w:tcBorders>
            <w:shd w:val="clear" w:color="auto" w:fill="auto"/>
            <w:vAlign w:val="center"/>
            <w:hideMark/>
          </w:tcPr>
          <w:p w14:paraId="4C17EAA9"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Подмачкување на машини и опрема</w:t>
            </w:r>
          </w:p>
        </w:tc>
      </w:tr>
      <w:tr w:rsidR="009A7821" w:rsidRPr="009A7821" w14:paraId="63880F24" w14:textId="77777777" w:rsidTr="009A7821">
        <w:trPr>
          <w:trHeight w:val="345"/>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F1398C" w14:textId="77777777" w:rsidR="009A7821" w:rsidRPr="009A7821" w:rsidRDefault="009A7821" w:rsidP="00A860FA">
            <w:pPr>
              <w:spacing w:line="240" w:lineRule="auto"/>
              <w:ind w:firstLine="0"/>
              <w:jc w:val="center"/>
              <w:rPr>
                <w:rFonts w:eastAsia="Times New Roman" w:cs="Arial"/>
                <w:sz w:val="20"/>
                <w:szCs w:val="20"/>
                <w:lang w:val="hr-HR" w:eastAsia="hr-HR"/>
              </w:rPr>
            </w:pPr>
            <w:r w:rsidRPr="009A7821">
              <w:rPr>
                <w:rFonts w:eastAsia="Times New Roman" w:cs="Arial"/>
                <w:sz w:val="20"/>
                <w:szCs w:val="20"/>
                <w:lang w:val="hr-HR" w:eastAsia="hr-HR"/>
              </w:rPr>
              <w:t>4</w:t>
            </w:r>
          </w:p>
        </w:tc>
        <w:tc>
          <w:tcPr>
            <w:tcW w:w="4079" w:type="dxa"/>
            <w:vMerge w:val="restart"/>
            <w:tcBorders>
              <w:top w:val="nil"/>
              <w:left w:val="single" w:sz="4" w:space="0" w:color="auto"/>
              <w:bottom w:val="single" w:sz="4" w:space="0" w:color="auto"/>
              <w:right w:val="single" w:sz="4" w:space="0" w:color="auto"/>
            </w:tcBorders>
            <w:shd w:val="clear" w:color="auto" w:fill="auto"/>
            <w:vAlign w:val="center"/>
            <w:hideMark/>
          </w:tcPr>
          <w:p w14:paraId="04397971" w14:textId="77777777" w:rsidR="009A7821" w:rsidRPr="009A7821" w:rsidRDefault="009A7821" w:rsidP="00A860FA">
            <w:pPr>
              <w:spacing w:line="240" w:lineRule="auto"/>
              <w:ind w:firstLine="0"/>
              <w:jc w:val="left"/>
              <w:rPr>
                <w:rFonts w:eastAsia="Times New Roman" w:cs="Arial"/>
                <w:b/>
                <w:bCs/>
                <w:sz w:val="20"/>
                <w:szCs w:val="20"/>
                <w:lang w:val="hr-HR" w:eastAsia="hr-HR"/>
              </w:rPr>
            </w:pPr>
            <w:r w:rsidRPr="009A7821">
              <w:rPr>
                <w:rFonts w:eastAsia="Times New Roman" w:cs="Arial"/>
                <w:b/>
                <w:bCs/>
                <w:sz w:val="20"/>
                <w:szCs w:val="20"/>
                <w:lang w:val="hr-HR" w:eastAsia="hr-HR"/>
              </w:rPr>
              <w:t>Електрична енергија</w:t>
            </w:r>
          </w:p>
        </w:tc>
        <w:tc>
          <w:tcPr>
            <w:tcW w:w="4720" w:type="dxa"/>
            <w:tcBorders>
              <w:top w:val="nil"/>
              <w:left w:val="nil"/>
              <w:bottom w:val="single" w:sz="4" w:space="0" w:color="auto"/>
              <w:right w:val="single" w:sz="4" w:space="0" w:color="auto"/>
            </w:tcBorders>
            <w:shd w:val="clear" w:color="auto" w:fill="auto"/>
            <w:vAlign w:val="center"/>
            <w:hideMark/>
          </w:tcPr>
          <w:p w14:paraId="2BF4A5C4"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Работа на  опрема и постр</w:t>
            </w:r>
            <w:r w:rsidRPr="009A7821">
              <w:rPr>
                <w:rFonts w:eastAsia="Times New Roman" w:cs="Arial"/>
                <w:sz w:val="20"/>
                <w:szCs w:val="20"/>
                <w:lang w:eastAsia="hr-HR"/>
              </w:rPr>
              <w:t>о</w:t>
            </w:r>
            <w:r w:rsidRPr="009A7821">
              <w:rPr>
                <w:rFonts w:eastAsia="Times New Roman" w:cs="Arial"/>
                <w:sz w:val="20"/>
                <w:szCs w:val="20"/>
                <w:lang w:val="hr-HR" w:eastAsia="hr-HR"/>
              </w:rPr>
              <w:t>јки</w:t>
            </w:r>
          </w:p>
        </w:tc>
      </w:tr>
      <w:tr w:rsidR="009A7821" w:rsidRPr="009A7821" w14:paraId="2EC0C907" w14:textId="77777777" w:rsidTr="009A7821">
        <w:trPr>
          <w:trHeight w:val="510"/>
        </w:trPr>
        <w:tc>
          <w:tcPr>
            <w:tcW w:w="421" w:type="dxa"/>
            <w:vMerge/>
            <w:tcBorders>
              <w:top w:val="nil"/>
              <w:left w:val="single" w:sz="4" w:space="0" w:color="auto"/>
              <w:bottom w:val="single" w:sz="4" w:space="0" w:color="000000"/>
              <w:right w:val="single" w:sz="4" w:space="0" w:color="auto"/>
            </w:tcBorders>
            <w:vAlign w:val="center"/>
            <w:hideMark/>
          </w:tcPr>
          <w:p w14:paraId="75B9C818" w14:textId="77777777" w:rsidR="009A7821" w:rsidRPr="009A7821" w:rsidRDefault="009A7821" w:rsidP="00A860FA">
            <w:pPr>
              <w:spacing w:line="240" w:lineRule="auto"/>
              <w:ind w:firstLine="0"/>
              <w:jc w:val="left"/>
              <w:rPr>
                <w:rFonts w:eastAsia="Times New Roman" w:cs="Arial"/>
                <w:sz w:val="20"/>
                <w:szCs w:val="20"/>
                <w:lang w:val="hr-HR" w:eastAsia="hr-HR"/>
              </w:rPr>
            </w:pPr>
          </w:p>
        </w:tc>
        <w:tc>
          <w:tcPr>
            <w:tcW w:w="4079" w:type="dxa"/>
            <w:vMerge/>
            <w:tcBorders>
              <w:top w:val="nil"/>
              <w:left w:val="single" w:sz="4" w:space="0" w:color="auto"/>
              <w:bottom w:val="single" w:sz="4" w:space="0" w:color="auto"/>
              <w:right w:val="single" w:sz="4" w:space="0" w:color="auto"/>
            </w:tcBorders>
            <w:vAlign w:val="center"/>
            <w:hideMark/>
          </w:tcPr>
          <w:p w14:paraId="733E2FC2" w14:textId="77777777" w:rsidR="009A7821" w:rsidRPr="009A7821" w:rsidRDefault="009A7821" w:rsidP="00A860FA">
            <w:pPr>
              <w:spacing w:line="240" w:lineRule="auto"/>
              <w:ind w:firstLine="0"/>
              <w:jc w:val="left"/>
              <w:rPr>
                <w:rFonts w:eastAsia="Times New Roman" w:cs="Arial"/>
                <w:b/>
                <w:bCs/>
                <w:sz w:val="20"/>
                <w:szCs w:val="20"/>
                <w:lang w:val="hr-HR" w:eastAsia="hr-HR"/>
              </w:rPr>
            </w:pPr>
          </w:p>
        </w:tc>
        <w:tc>
          <w:tcPr>
            <w:tcW w:w="4720" w:type="dxa"/>
            <w:tcBorders>
              <w:top w:val="nil"/>
              <w:left w:val="nil"/>
              <w:bottom w:val="single" w:sz="4" w:space="0" w:color="auto"/>
              <w:right w:val="single" w:sz="4" w:space="0" w:color="auto"/>
            </w:tcBorders>
            <w:shd w:val="clear" w:color="auto" w:fill="auto"/>
            <w:vAlign w:val="center"/>
            <w:hideMark/>
          </w:tcPr>
          <w:p w14:paraId="33BB2D2C"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 xml:space="preserve">Осветлување, затоплување и ладење на работни простории  </w:t>
            </w:r>
          </w:p>
        </w:tc>
      </w:tr>
      <w:tr w:rsidR="009A7821" w:rsidRPr="009A7821" w14:paraId="4A20991A" w14:textId="77777777" w:rsidTr="009A7821">
        <w:trPr>
          <w:trHeight w:val="330"/>
        </w:trPr>
        <w:tc>
          <w:tcPr>
            <w:tcW w:w="42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ECD56E" w14:textId="77777777" w:rsidR="009A7821" w:rsidRPr="009A7821" w:rsidRDefault="009A7821" w:rsidP="00A860FA">
            <w:pPr>
              <w:spacing w:line="240" w:lineRule="auto"/>
              <w:ind w:firstLine="0"/>
              <w:jc w:val="center"/>
              <w:rPr>
                <w:rFonts w:eastAsia="Times New Roman" w:cs="Arial"/>
                <w:sz w:val="20"/>
                <w:szCs w:val="20"/>
                <w:lang w:val="hr-HR" w:eastAsia="hr-HR"/>
              </w:rPr>
            </w:pPr>
            <w:r w:rsidRPr="009A7821">
              <w:rPr>
                <w:rFonts w:eastAsia="Times New Roman" w:cs="Arial"/>
                <w:sz w:val="20"/>
                <w:szCs w:val="20"/>
                <w:lang w:val="hr-HR" w:eastAsia="hr-HR"/>
              </w:rPr>
              <w:t>5</w:t>
            </w:r>
          </w:p>
        </w:tc>
        <w:tc>
          <w:tcPr>
            <w:tcW w:w="4079" w:type="dxa"/>
            <w:vMerge w:val="restart"/>
            <w:tcBorders>
              <w:top w:val="nil"/>
              <w:left w:val="single" w:sz="4" w:space="0" w:color="auto"/>
              <w:bottom w:val="single" w:sz="4" w:space="0" w:color="000000"/>
              <w:right w:val="single" w:sz="4" w:space="0" w:color="auto"/>
            </w:tcBorders>
            <w:shd w:val="clear" w:color="auto" w:fill="auto"/>
            <w:vAlign w:val="center"/>
            <w:hideMark/>
          </w:tcPr>
          <w:p w14:paraId="7CC4A62A" w14:textId="77777777" w:rsidR="009A7821" w:rsidRPr="009A7821" w:rsidRDefault="009A7821" w:rsidP="00A860FA">
            <w:pPr>
              <w:spacing w:line="240" w:lineRule="auto"/>
              <w:ind w:firstLine="0"/>
              <w:jc w:val="left"/>
              <w:rPr>
                <w:rFonts w:eastAsia="Times New Roman" w:cs="Arial"/>
                <w:b/>
                <w:bCs/>
                <w:sz w:val="20"/>
                <w:szCs w:val="20"/>
                <w:lang w:val="hr-HR" w:eastAsia="hr-HR"/>
              </w:rPr>
            </w:pPr>
            <w:r w:rsidRPr="009A7821">
              <w:rPr>
                <w:rFonts w:eastAsia="Times New Roman" w:cs="Arial"/>
                <w:b/>
                <w:bCs/>
                <w:sz w:val="20"/>
                <w:szCs w:val="20"/>
                <w:lang w:val="hr-HR" w:eastAsia="hr-HR"/>
              </w:rPr>
              <w:t>Вода</w:t>
            </w:r>
          </w:p>
        </w:tc>
        <w:tc>
          <w:tcPr>
            <w:tcW w:w="4720" w:type="dxa"/>
            <w:tcBorders>
              <w:top w:val="nil"/>
              <w:left w:val="nil"/>
              <w:bottom w:val="single" w:sz="4" w:space="0" w:color="auto"/>
              <w:right w:val="single" w:sz="4" w:space="0" w:color="auto"/>
            </w:tcBorders>
            <w:shd w:val="clear" w:color="auto" w:fill="auto"/>
            <w:vAlign w:val="center"/>
            <w:hideMark/>
          </w:tcPr>
          <w:p w14:paraId="1F2784DB"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Работа и постројки за третман</w:t>
            </w:r>
          </w:p>
        </w:tc>
      </w:tr>
      <w:tr w:rsidR="009A7821" w:rsidRPr="009A7821" w14:paraId="4811CFFA" w14:textId="77777777" w:rsidTr="009A7821">
        <w:trPr>
          <w:trHeight w:val="345"/>
        </w:trPr>
        <w:tc>
          <w:tcPr>
            <w:tcW w:w="421" w:type="dxa"/>
            <w:vMerge/>
            <w:tcBorders>
              <w:top w:val="nil"/>
              <w:left w:val="single" w:sz="4" w:space="0" w:color="auto"/>
              <w:bottom w:val="single" w:sz="4" w:space="0" w:color="000000"/>
              <w:right w:val="single" w:sz="4" w:space="0" w:color="auto"/>
            </w:tcBorders>
            <w:vAlign w:val="center"/>
            <w:hideMark/>
          </w:tcPr>
          <w:p w14:paraId="5F9E6897" w14:textId="77777777" w:rsidR="009A7821" w:rsidRPr="009A7821" w:rsidRDefault="009A7821" w:rsidP="00A860FA">
            <w:pPr>
              <w:spacing w:line="240" w:lineRule="auto"/>
              <w:ind w:firstLine="0"/>
              <w:jc w:val="left"/>
              <w:rPr>
                <w:rFonts w:eastAsia="Times New Roman" w:cs="Arial"/>
                <w:sz w:val="20"/>
                <w:szCs w:val="20"/>
                <w:lang w:val="hr-HR" w:eastAsia="hr-HR"/>
              </w:rPr>
            </w:pPr>
          </w:p>
        </w:tc>
        <w:tc>
          <w:tcPr>
            <w:tcW w:w="4079" w:type="dxa"/>
            <w:vMerge/>
            <w:tcBorders>
              <w:top w:val="nil"/>
              <w:left w:val="single" w:sz="4" w:space="0" w:color="auto"/>
              <w:bottom w:val="single" w:sz="4" w:space="0" w:color="000000"/>
              <w:right w:val="single" w:sz="4" w:space="0" w:color="auto"/>
            </w:tcBorders>
            <w:vAlign w:val="center"/>
            <w:hideMark/>
          </w:tcPr>
          <w:p w14:paraId="5B1F4325" w14:textId="77777777" w:rsidR="009A7821" w:rsidRPr="009A7821" w:rsidRDefault="009A7821" w:rsidP="00A860FA">
            <w:pPr>
              <w:spacing w:line="240" w:lineRule="auto"/>
              <w:ind w:firstLine="0"/>
              <w:jc w:val="left"/>
              <w:rPr>
                <w:rFonts w:eastAsia="Times New Roman" w:cs="Arial"/>
                <w:b/>
                <w:bCs/>
                <w:sz w:val="20"/>
                <w:szCs w:val="20"/>
                <w:lang w:val="hr-HR" w:eastAsia="hr-HR"/>
              </w:rPr>
            </w:pPr>
          </w:p>
        </w:tc>
        <w:tc>
          <w:tcPr>
            <w:tcW w:w="4720" w:type="dxa"/>
            <w:tcBorders>
              <w:top w:val="nil"/>
              <w:left w:val="nil"/>
              <w:bottom w:val="single" w:sz="4" w:space="0" w:color="auto"/>
              <w:right w:val="single" w:sz="4" w:space="0" w:color="auto"/>
            </w:tcBorders>
            <w:shd w:val="clear" w:color="auto" w:fill="auto"/>
            <w:vAlign w:val="center"/>
            <w:hideMark/>
          </w:tcPr>
          <w:p w14:paraId="595FB78F"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Санитарни и хигиенски потреби</w:t>
            </w:r>
          </w:p>
        </w:tc>
      </w:tr>
      <w:tr w:rsidR="009A7821" w:rsidRPr="009A7821" w14:paraId="590A8C6D" w14:textId="77777777" w:rsidTr="009A7821">
        <w:trPr>
          <w:trHeight w:val="102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E647A4A" w14:textId="77777777" w:rsidR="009A7821" w:rsidRPr="009A7821" w:rsidRDefault="009A7821" w:rsidP="00A860FA">
            <w:pPr>
              <w:spacing w:line="240" w:lineRule="auto"/>
              <w:ind w:firstLine="0"/>
              <w:jc w:val="center"/>
              <w:rPr>
                <w:rFonts w:eastAsia="Times New Roman" w:cs="Arial"/>
                <w:sz w:val="20"/>
                <w:szCs w:val="20"/>
                <w:lang w:val="hr-HR" w:eastAsia="hr-HR"/>
              </w:rPr>
            </w:pPr>
            <w:r w:rsidRPr="009A7821">
              <w:rPr>
                <w:rFonts w:eastAsia="Times New Roman" w:cs="Arial"/>
                <w:sz w:val="20"/>
                <w:szCs w:val="20"/>
                <w:lang w:val="hr-HR" w:eastAsia="hr-HR"/>
              </w:rPr>
              <w:t>6</w:t>
            </w:r>
          </w:p>
        </w:tc>
        <w:tc>
          <w:tcPr>
            <w:tcW w:w="4079" w:type="dxa"/>
            <w:tcBorders>
              <w:top w:val="nil"/>
              <w:left w:val="nil"/>
              <w:bottom w:val="single" w:sz="4" w:space="0" w:color="auto"/>
              <w:right w:val="single" w:sz="4" w:space="0" w:color="auto"/>
            </w:tcBorders>
            <w:shd w:val="clear" w:color="auto" w:fill="auto"/>
            <w:vAlign w:val="center"/>
            <w:hideMark/>
          </w:tcPr>
          <w:p w14:paraId="1FB46C3C" w14:textId="77777777" w:rsidR="009A7821" w:rsidRPr="009A7821" w:rsidRDefault="009A7821" w:rsidP="00A860FA">
            <w:pPr>
              <w:spacing w:line="240" w:lineRule="auto"/>
              <w:ind w:firstLine="0"/>
              <w:jc w:val="left"/>
              <w:rPr>
                <w:rFonts w:eastAsia="Times New Roman" w:cs="Arial"/>
                <w:b/>
                <w:bCs/>
                <w:sz w:val="20"/>
                <w:szCs w:val="20"/>
                <w:lang w:val="hr-HR" w:eastAsia="hr-HR"/>
              </w:rPr>
            </w:pPr>
            <w:r w:rsidRPr="009A7821">
              <w:rPr>
                <w:rFonts w:eastAsia="Times New Roman" w:cs="Arial"/>
                <w:b/>
                <w:bCs/>
                <w:sz w:val="20"/>
                <w:szCs w:val="20"/>
                <w:lang w:val="hr-HR" w:eastAsia="hr-HR"/>
              </w:rPr>
              <w:t xml:space="preserve">Хемикалии </w:t>
            </w:r>
            <w:r w:rsidRPr="009A7821">
              <w:rPr>
                <w:rFonts w:eastAsia="Times New Roman" w:cs="Arial"/>
                <w:sz w:val="20"/>
                <w:szCs w:val="20"/>
                <w:lang w:val="hr-HR" w:eastAsia="hr-HR"/>
              </w:rPr>
              <w:t xml:space="preserve">(бази, киселини, одмастувачи, </w:t>
            </w:r>
            <w:r w:rsidRPr="009A7821">
              <w:rPr>
                <w:rFonts w:eastAsia="Times New Roman" w:cs="Arial"/>
                <w:sz w:val="20"/>
                <w:szCs w:val="20"/>
                <w:lang w:eastAsia="hr-HR"/>
              </w:rPr>
              <w:t xml:space="preserve">коагуланти, флокуланти, демулгатори, </w:t>
            </w:r>
            <w:r w:rsidRPr="009A7821">
              <w:rPr>
                <w:rFonts w:eastAsia="Times New Roman" w:cs="Arial"/>
                <w:sz w:val="20"/>
                <w:szCs w:val="20"/>
                <w:lang w:val="hr-HR" w:eastAsia="hr-HR"/>
              </w:rPr>
              <w:t>средства за дезинфекција, прашоци и хигенски средства)</w:t>
            </w:r>
          </w:p>
        </w:tc>
        <w:tc>
          <w:tcPr>
            <w:tcW w:w="4720" w:type="dxa"/>
            <w:tcBorders>
              <w:top w:val="nil"/>
              <w:left w:val="nil"/>
              <w:bottom w:val="single" w:sz="4" w:space="0" w:color="auto"/>
              <w:right w:val="single" w:sz="4" w:space="0" w:color="auto"/>
            </w:tcBorders>
            <w:shd w:val="clear" w:color="auto" w:fill="auto"/>
            <w:vAlign w:val="center"/>
            <w:hideMark/>
          </w:tcPr>
          <w:p w14:paraId="67A8FD4E" w14:textId="77777777" w:rsidR="009A7821" w:rsidRPr="009A7821" w:rsidRDefault="009A7821" w:rsidP="00A860FA">
            <w:pPr>
              <w:spacing w:line="240" w:lineRule="auto"/>
              <w:ind w:firstLine="0"/>
              <w:jc w:val="left"/>
              <w:rPr>
                <w:rFonts w:eastAsia="Times New Roman" w:cs="Arial"/>
                <w:sz w:val="20"/>
                <w:szCs w:val="20"/>
                <w:lang w:val="hr-HR" w:eastAsia="hr-HR"/>
              </w:rPr>
            </w:pPr>
            <w:r w:rsidRPr="009A7821">
              <w:rPr>
                <w:rFonts w:eastAsia="Times New Roman" w:cs="Arial"/>
                <w:sz w:val="20"/>
                <w:szCs w:val="20"/>
                <w:lang w:val="hr-HR" w:eastAsia="hr-HR"/>
              </w:rPr>
              <w:t xml:space="preserve"> </w:t>
            </w:r>
            <w:r w:rsidRPr="009A7821">
              <w:rPr>
                <w:rFonts w:eastAsia="Times New Roman" w:cs="Arial"/>
                <w:sz w:val="20"/>
                <w:szCs w:val="20"/>
                <w:lang w:eastAsia="hr-HR"/>
              </w:rPr>
              <w:t xml:space="preserve">Преработка </w:t>
            </w:r>
            <w:r w:rsidRPr="009A7821">
              <w:rPr>
                <w:rFonts w:eastAsia="Times New Roman" w:cs="Arial"/>
                <w:sz w:val="20"/>
                <w:szCs w:val="20"/>
                <w:lang w:val="hr-HR" w:eastAsia="hr-HR"/>
              </w:rPr>
              <w:t>на отпад, Чистење и одржување на работни површини и опрема</w:t>
            </w:r>
          </w:p>
        </w:tc>
      </w:tr>
    </w:tbl>
    <w:p w14:paraId="1D4998E0" w14:textId="77777777" w:rsidR="009A7821" w:rsidRPr="009A7821" w:rsidRDefault="009A7821" w:rsidP="009A7821">
      <w:pPr>
        <w:ind w:firstLine="0"/>
        <w:rPr>
          <w:rFonts w:cs="Arial"/>
        </w:rPr>
      </w:pPr>
    </w:p>
    <w:p w14:paraId="5C88E300" w14:textId="7CD49501" w:rsidR="009701B4" w:rsidRPr="009A7821" w:rsidRDefault="007E164B" w:rsidP="009A7821">
      <w:pPr>
        <w:pStyle w:val="Heading2"/>
        <w:rPr>
          <w:rFonts w:ascii="Arial" w:hAnsi="Arial" w:cs="Arial"/>
          <w:b/>
          <w:bCs/>
          <w:color w:val="000000" w:themeColor="text1"/>
        </w:rPr>
      </w:pPr>
      <w:bookmarkStart w:id="11" w:name="_Toc34223985"/>
      <w:r w:rsidRPr="009A7821">
        <w:rPr>
          <w:rFonts w:ascii="Arial" w:hAnsi="Arial" w:cs="Arial"/>
          <w:b/>
          <w:bCs/>
          <w:color w:val="000000" w:themeColor="text1"/>
        </w:rPr>
        <w:t>15.5. Ракување со материјалите</w:t>
      </w:r>
      <w:bookmarkEnd w:id="11"/>
    </w:p>
    <w:p w14:paraId="6D697F64" w14:textId="4F5AEAD2" w:rsidR="009701B4" w:rsidRPr="009A7821" w:rsidRDefault="009701B4" w:rsidP="009701B4">
      <w:pPr>
        <w:spacing w:before="120" w:line="320" w:lineRule="exact"/>
        <w:ind w:firstLine="567"/>
        <w:rPr>
          <w:rFonts w:cs="Arial"/>
          <w:lang w:val="ru-RU"/>
        </w:rPr>
      </w:pPr>
      <w:r w:rsidRPr="00761A2A">
        <w:rPr>
          <w:rFonts w:cs="Arial"/>
          <w:sz w:val="22"/>
        </w:rPr>
        <w:t xml:space="preserve">За потребите на Друштвото за Заштита на Животната Средина ЕКО-ТЕАМ ДОО Скопје каде се одвиваат неколку процеси за третман </w:t>
      </w:r>
      <w:r w:rsidR="00944806" w:rsidRPr="00761A2A">
        <w:rPr>
          <w:rFonts w:cs="Arial"/>
          <w:sz w:val="22"/>
        </w:rPr>
        <w:t>н</w:t>
      </w:r>
      <w:r w:rsidRPr="00761A2A">
        <w:rPr>
          <w:rFonts w:cs="Arial"/>
          <w:sz w:val="22"/>
        </w:rPr>
        <w:t xml:space="preserve">а неопасен и опасен отпад потребно е набавка на суровини и нивно соодветно складирање. Ракувањето со материјалите детално е опишано во Додаток </w:t>
      </w:r>
      <w:r w:rsidRPr="00761A2A">
        <w:rPr>
          <w:rFonts w:cs="Arial"/>
          <w:sz w:val="22"/>
          <w:lang w:val="en-US"/>
        </w:rPr>
        <w:t>V</w:t>
      </w:r>
      <w:r w:rsidRPr="009A7821">
        <w:rPr>
          <w:rFonts w:cs="Arial"/>
          <w:lang w:val="ru-RU"/>
        </w:rPr>
        <w:t>.</w:t>
      </w:r>
    </w:p>
    <w:p w14:paraId="2510E78B" w14:textId="148F73A6" w:rsidR="009701B4" w:rsidRPr="009A7821" w:rsidRDefault="009701B4" w:rsidP="00C34273">
      <w:pPr>
        <w:spacing w:before="120" w:line="320" w:lineRule="exact"/>
        <w:ind w:firstLine="0"/>
        <w:rPr>
          <w:rFonts w:cs="Arial"/>
          <w:sz w:val="22"/>
          <w:lang w:val="ru-RU"/>
        </w:rPr>
      </w:pPr>
    </w:p>
    <w:p w14:paraId="633CEDC7" w14:textId="65FDE215" w:rsidR="00C34273" w:rsidRPr="009A7821" w:rsidRDefault="009701B4" w:rsidP="00D9040D">
      <w:pPr>
        <w:pStyle w:val="Heading2"/>
        <w:rPr>
          <w:rFonts w:ascii="Arial" w:hAnsi="Arial" w:cs="Arial"/>
          <w:b/>
          <w:bCs/>
          <w:color w:val="000000" w:themeColor="text1"/>
        </w:rPr>
      </w:pPr>
      <w:bookmarkStart w:id="12" w:name="_Toc34223986"/>
      <w:r w:rsidRPr="009A7821">
        <w:rPr>
          <w:rFonts w:ascii="Arial" w:hAnsi="Arial" w:cs="Arial"/>
          <w:b/>
          <w:bCs/>
          <w:color w:val="000000" w:themeColor="text1"/>
        </w:rPr>
        <w:lastRenderedPageBreak/>
        <w:t>15.6. Емисии</w:t>
      </w:r>
      <w:bookmarkEnd w:id="12"/>
    </w:p>
    <w:p w14:paraId="0D7701B0" w14:textId="690EDFF3" w:rsidR="00C34273" w:rsidRPr="009A7821" w:rsidRDefault="00C34273" w:rsidP="00D9446E">
      <w:pPr>
        <w:suppressAutoHyphens/>
        <w:spacing w:before="120" w:line="320" w:lineRule="exact"/>
        <w:ind w:firstLine="567"/>
        <w:rPr>
          <w:rFonts w:eastAsia="Times New Roman" w:cs="Arial"/>
          <w:sz w:val="22"/>
          <w:lang w:eastAsia="ar-SA"/>
        </w:rPr>
      </w:pPr>
      <w:r w:rsidRPr="009A7821">
        <w:rPr>
          <w:rFonts w:eastAsia="Times New Roman" w:cs="Arial"/>
          <w:sz w:val="22"/>
          <w:lang w:eastAsia="ar-SA"/>
        </w:rPr>
        <w:t xml:space="preserve">Веројатните влијанија врз животната средина </w:t>
      </w:r>
      <w:r w:rsidR="00DF1C30" w:rsidRPr="009A7821">
        <w:rPr>
          <w:rFonts w:eastAsia="Times New Roman" w:cs="Arial"/>
          <w:sz w:val="22"/>
          <w:lang w:eastAsia="ar-SA"/>
        </w:rPr>
        <w:t>н</w:t>
      </w:r>
      <w:r w:rsidRPr="009A7821">
        <w:rPr>
          <w:rFonts w:eastAsia="Times New Roman" w:cs="Arial"/>
          <w:sz w:val="22"/>
          <w:lang w:eastAsia="ar-SA"/>
        </w:rPr>
        <w:t>а инсталација</w:t>
      </w:r>
      <w:r w:rsidR="00DF1C30" w:rsidRPr="009A7821">
        <w:rPr>
          <w:rFonts w:eastAsia="Times New Roman" w:cs="Arial"/>
          <w:sz w:val="22"/>
          <w:lang w:eastAsia="ar-SA"/>
        </w:rPr>
        <w:t>та</w:t>
      </w:r>
      <w:r w:rsidRPr="009A7821">
        <w:rPr>
          <w:rFonts w:eastAsia="Times New Roman" w:cs="Arial"/>
          <w:sz w:val="22"/>
          <w:lang w:eastAsia="ar-SA"/>
        </w:rPr>
        <w:t xml:space="preserve"> за собирање, складирање и третман на опасен и неопасен отпад на друштвото за заштита на животната средина ЕКО-ТЕАМ ДОО, се разгледуваат во три фази:</w:t>
      </w:r>
    </w:p>
    <w:p w14:paraId="298877E8" w14:textId="77777777" w:rsidR="00C34273" w:rsidRPr="009A7821" w:rsidRDefault="00C34273" w:rsidP="00D9446E">
      <w:pPr>
        <w:numPr>
          <w:ilvl w:val="0"/>
          <w:numId w:val="17"/>
        </w:numPr>
        <w:suppressAutoHyphens/>
        <w:spacing w:line="320" w:lineRule="exact"/>
        <w:jc w:val="left"/>
        <w:rPr>
          <w:rFonts w:eastAsia="Times New Roman" w:cs="Arial"/>
          <w:sz w:val="22"/>
          <w:lang w:eastAsia="ar-SA"/>
        </w:rPr>
      </w:pPr>
      <w:r w:rsidRPr="009A7821">
        <w:rPr>
          <w:rFonts w:eastAsia="Times New Roman" w:cs="Arial"/>
          <w:sz w:val="22"/>
          <w:lang w:eastAsia="ar-SA"/>
        </w:rPr>
        <w:t>Фаза на реконструкција;</w:t>
      </w:r>
    </w:p>
    <w:p w14:paraId="736CD73F" w14:textId="77777777" w:rsidR="00C34273" w:rsidRPr="009A7821" w:rsidRDefault="00C34273" w:rsidP="00D9446E">
      <w:pPr>
        <w:numPr>
          <w:ilvl w:val="0"/>
          <w:numId w:val="17"/>
        </w:numPr>
        <w:suppressAutoHyphens/>
        <w:spacing w:line="320" w:lineRule="exact"/>
        <w:jc w:val="left"/>
        <w:rPr>
          <w:rFonts w:eastAsia="Times New Roman" w:cs="Arial"/>
          <w:sz w:val="22"/>
          <w:lang w:eastAsia="ar-SA"/>
        </w:rPr>
      </w:pPr>
      <w:r w:rsidRPr="009A7821">
        <w:rPr>
          <w:rFonts w:eastAsia="Times New Roman" w:cs="Arial"/>
          <w:sz w:val="22"/>
          <w:lang w:eastAsia="ar-SA"/>
        </w:rPr>
        <w:t>Оперативна Фаза;</w:t>
      </w:r>
    </w:p>
    <w:p w14:paraId="318A6F2B" w14:textId="499EE9E2" w:rsidR="00C34273" w:rsidRPr="009A7821" w:rsidRDefault="00C34273" w:rsidP="00D9446E">
      <w:pPr>
        <w:numPr>
          <w:ilvl w:val="0"/>
          <w:numId w:val="17"/>
        </w:numPr>
        <w:suppressAutoHyphens/>
        <w:spacing w:line="320" w:lineRule="exact"/>
        <w:jc w:val="left"/>
        <w:rPr>
          <w:rFonts w:eastAsia="Times New Roman" w:cs="Arial"/>
          <w:sz w:val="22"/>
          <w:lang w:eastAsia="ar-SA"/>
        </w:rPr>
      </w:pPr>
      <w:r w:rsidRPr="009A7821">
        <w:rPr>
          <w:rFonts w:eastAsia="Times New Roman" w:cs="Arial"/>
          <w:sz w:val="22"/>
          <w:lang w:eastAsia="ar-SA"/>
        </w:rPr>
        <w:t>По престанок на раб</w:t>
      </w:r>
      <w:r w:rsidR="00D51242" w:rsidRPr="009A7821">
        <w:rPr>
          <w:rFonts w:eastAsia="Times New Roman" w:cs="Arial"/>
          <w:sz w:val="22"/>
          <w:lang w:eastAsia="ar-SA"/>
        </w:rPr>
        <w:t>о</w:t>
      </w:r>
      <w:r w:rsidRPr="009A7821">
        <w:rPr>
          <w:rFonts w:eastAsia="Times New Roman" w:cs="Arial"/>
          <w:sz w:val="22"/>
          <w:lang w:eastAsia="ar-SA"/>
        </w:rPr>
        <w:t>та на инсталацијата;</w:t>
      </w:r>
    </w:p>
    <w:p w14:paraId="26D79206" w14:textId="77777777" w:rsidR="00C34273" w:rsidRPr="009A7821" w:rsidRDefault="00C34273" w:rsidP="00D9446E">
      <w:pPr>
        <w:suppressAutoHyphens/>
        <w:spacing w:before="120" w:line="320" w:lineRule="exact"/>
        <w:ind w:firstLine="567"/>
        <w:rPr>
          <w:rFonts w:eastAsia="Times New Roman" w:cs="Arial"/>
          <w:szCs w:val="24"/>
          <w:lang w:eastAsia="ar-SA"/>
        </w:rPr>
      </w:pPr>
      <w:r w:rsidRPr="009A7821">
        <w:rPr>
          <w:rFonts w:eastAsia="Times New Roman" w:cs="Arial"/>
          <w:sz w:val="22"/>
          <w:lang w:eastAsia="ar-SA"/>
        </w:rPr>
        <w:t>Во продолжение следи табела со опис на веројатните влијанија врз животната средина во главните фази</w:t>
      </w:r>
      <w:r w:rsidRPr="009A7821">
        <w:rPr>
          <w:rFonts w:eastAsia="Times New Roman" w:cs="Arial"/>
          <w:szCs w:val="24"/>
          <w:lang w:eastAsia="ar-SA"/>
        </w:rPr>
        <w:t>.</w:t>
      </w:r>
    </w:p>
    <w:p w14:paraId="40B41FFE" w14:textId="77777777" w:rsidR="00C34273" w:rsidRPr="009A7821" w:rsidRDefault="00C34273" w:rsidP="00C34273">
      <w:pPr>
        <w:suppressAutoHyphens/>
        <w:spacing w:before="120" w:line="320" w:lineRule="exact"/>
        <w:ind w:firstLine="567"/>
        <w:jc w:val="center"/>
        <w:rPr>
          <w:rFonts w:eastAsia="Times New Roman" w:cs="Arial"/>
          <w:sz w:val="20"/>
          <w:szCs w:val="20"/>
          <w:lang w:eastAsia="ar-SA"/>
        </w:rPr>
      </w:pPr>
      <w:r w:rsidRPr="009A7821">
        <w:rPr>
          <w:rFonts w:eastAsia="Times New Roman" w:cs="Arial"/>
          <w:sz w:val="20"/>
          <w:szCs w:val="20"/>
          <w:lang w:eastAsia="ar-SA"/>
        </w:rPr>
        <w:t>Опис на веројатните влијанија врз животната средина</w:t>
      </w:r>
    </w:p>
    <w:tbl>
      <w:tblPr>
        <w:tblW w:w="8100" w:type="dxa"/>
        <w:jc w:val="center"/>
        <w:tblLook w:val="04A0" w:firstRow="1" w:lastRow="0" w:firstColumn="1" w:lastColumn="0" w:noHBand="0" w:noVBand="1"/>
      </w:tblPr>
      <w:tblGrid>
        <w:gridCol w:w="2520"/>
        <w:gridCol w:w="2070"/>
        <w:gridCol w:w="1716"/>
        <w:gridCol w:w="1794"/>
      </w:tblGrid>
      <w:tr w:rsidR="00C34273" w:rsidRPr="009A7821" w14:paraId="087B60BA" w14:textId="77777777" w:rsidTr="0021115A">
        <w:trPr>
          <w:trHeight w:val="645"/>
          <w:tblHeader/>
          <w:jc w:val="center"/>
        </w:trPr>
        <w:tc>
          <w:tcPr>
            <w:tcW w:w="252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593C271E"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Опис на потенцијално влијание</w:t>
            </w:r>
          </w:p>
        </w:tc>
        <w:tc>
          <w:tcPr>
            <w:tcW w:w="2070" w:type="dxa"/>
            <w:tcBorders>
              <w:top w:val="single" w:sz="4" w:space="0" w:color="auto"/>
              <w:left w:val="nil"/>
              <w:bottom w:val="single" w:sz="4" w:space="0" w:color="auto"/>
              <w:right w:val="single" w:sz="4" w:space="0" w:color="auto"/>
            </w:tcBorders>
            <w:shd w:val="clear" w:color="000000" w:fill="E2EFDA"/>
            <w:vAlign w:val="center"/>
            <w:hideMark/>
          </w:tcPr>
          <w:p w14:paraId="73B58D8D"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Фаза на реконструкција</w:t>
            </w:r>
          </w:p>
        </w:tc>
        <w:tc>
          <w:tcPr>
            <w:tcW w:w="1716" w:type="dxa"/>
            <w:tcBorders>
              <w:top w:val="single" w:sz="4" w:space="0" w:color="auto"/>
              <w:left w:val="nil"/>
              <w:bottom w:val="single" w:sz="4" w:space="0" w:color="auto"/>
              <w:right w:val="single" w:sz="4" w:space="0" w:color="auto"/>
            </w:tcBorders>
            <w:shd w:val="clear" w:color="000000" w:fill="E2EFDA"/>
            <w:vAlign w:val="center"/>
            <w:hideMark/>
          </w:tcPr>
          <w:p w14:paraId="17044A65"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Оперативна фаза</w:t>
            </w:r>
          </w:p>
        </w:tc>
        <w:tc>
          <w:tcPr>
            <w:tcW w:w="1794" w:type="dxa"/>
            <w:tcBorders>
              <w:top w:val="single" w:sz="4" w:space="0" w:color="auto"/>
              <w:left w:val="nil"/>
              <w:bottom w:val="single" w:sz="4" w:space="0" w:color="auto"/>
              <w:right w:val="single" w:sz="4" w:space="0" w:color="auto"/>
            </w:tcBorders>
            <w:shd w:val="clear" w:color="000000" w:fill="E2EFDA"/>
            <w:vAlign w:val="center"/>
            <w:hideMark/>
          </w:tcPr>
          <w:p w14:paraId="1AA6B506"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Престанок со работа</w:t>
            </w:r>
          </w:p>
        </w:tc>
      </w:tr>
      <w:tr w:rsidR="00C34273" w:rsidRPr="009A7821" w14:paraId="7ED55520" w14:textId="77777777" w:rsidTr="0021115A">
        <w:trPr>
          <w:trHeight w:val="51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003A863B" w14:textId="77777777" w:rsidR="00C34273" w:rsidRPr="009A7821" w:rsidRDefault="00C34273" w:rsidP="00C34273">
            <w:pPr>
              <w:spacing w:line="240" w:lineRule="auto"/>
              <w:ind w:firstLine="0"/>
              <w:jc w:val="left"/>
              <w:rPr>
                <w:rFonts w:eastAsia="Times New Roman" w:cs="Arial"/>
                <w:color w:val="000000"/>
                <w:sz w:val="20"/>
                <w:szCs w:val="20"/>
                <w:lang w:val="ru-RU"/>
              </w:rPr>
            </w:pPr>
            <w:r w:rsidRPr="009A7821">
              <w:rPr>
                <w:rFonts w:eastAsia="Times New Roman" w:cs="Arial"/>
                <w:color w:val="000000"/>
                <w:sz w:val="20"/>
                <w:szCs w:val="20"/>
              </w:rPr>
              <w:t>Емисија на прашина, суспендирани честички</w:t>
            </w:r>
          </w:p>
        </w:tc>
        <w:tc>
          <w:tcPr>
            <w:tcW w:w="2070" w:type="dxa"/>
            <w:tcBorders>
              <w:top w:val="nil"/>
              <w:left w:val="nil"/>
              <w:bottom w:val="single" w:sz="4" w:space="0" w:color="auto"/>
              <w:right w:val="single" w:sz="4" w:space="0" w:color="auto"/>
            </w:tcBorders>
            <w:shd w:val="clear" w:color="auto" w:fill="auto"/>
            <w:vAlign w:val="center"/>
            <w:hideMark/>
          </w:tcPr>
          <w:p w14:paraId="603C43EC" w14:textId="77777777" w:rsidR="00C34273" w:rsidRPr="009A7821" w:rsidRDefault="00C34273" w:rsidP="00C34273">
            <w:pPr>
              <w:spacing w:line="240" w:lineRule="auto"/>
              <w:ind w:firstLine="0"/>
              <w:jc w:val="center"/>
              <w:rPr>
                <w:rFonts w:eastAsia="Times New Roman" w:cs="Arial"/>
                <w:color w:val="000000"/>
                <w:sz w:val="20"/>
                <w:szCs w:val="20"/>
                <w:lang w:val="en-US"/>
              </w:rPr>
            </w:pPr>
            <w:r w:rsidRPr="009A7821">
              <w:rPr>
                <w:rFonts w:eastAsia="Times New Roman" w:cs="Arial"/>
                <w:color w:val="000000"/>
                <w:sz w:val="20"/>
                <w:szCs w:val="20"/>
              </w:rPr>
              <w:t>√</w:t>
            </w:r>
          </w:p>
        </w:tc>
        <w:tc>
          <w:tcPr>
            <w:tcW w:w="1716" w:type="dxa"/>
            <w:tcBorders>
              <w:top w:val="nil"/>
              <w:left w:val="nil"/>
              <w:bottom w:val="single" w:sz="4" w:space="0" w:color="auto"/>
              <w:right w:val="single" w:sz="4" w:space="0" w:color="auto"/>
            </w:tcBorders>
            <w:shd w:val="clear" w:color="auto" w:fill="auto"/>
            <w:vAlign w:val="center"/>
            <w:hideMark/>
          </w:tcPr>
          <w:p w14:paraId="0306A150"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94" w:type="dxa"/>
            <w:tcBorders>
              <w:top w:val="nil"/>
              <w:left w:val="nil"/>
              <w:bottom w:val="single" w:sz="4" w:space="0" w:color="auto"/>
              <w:right w:val="single" w:sz="4" w:space="0" w:color="auto"/>
            </w:tcBorders>
            <w:shd w:val="clear" w:color="auto" w:fill="auto"/>
            <w:vAlign w:val="center"/>
            <w:hideMark/>
          </w:tcPr>
          <w:p w14:paraId="30671D21"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0706CF62"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592FB12C" w14:textId="77777777" w:rsidR="00C34273" w:rsidRPr="009A7821" w:rsidRDefault="00C34273" w:rsidP="00C34273">
            <w:pPr>
              <w:spacing w:line="240" w:lineRule="auto"/>
              <w:ind w:firstLine="0"/>
              <w:jc w:val="left"/>
              <w:rPr>
                <w:rFonts w:eastAsia="Times New Roman" w:cs="Arial"/>
                <w:color w:val="000000"/>
                <w:sz w:val="20"/>
                <w:szCs w:val="20"/>
              </w:rPr>
            </w:pPr>
            <w:r w:rsidRPr="009A7821">
              <w:rPr>
                <w:rFonts w:eastAsia="Times New Roman" w:cs="Arial"/>
                <w:color w:val="000000"/>
                <w:sz w:val="20"/>
                <w:szCs w:val="20"/>
              </w:rPr>
              <w:t>Емисии на издувни штетни гасови</w:t>
            </w:r>
            <w:r w:rsidRPr="009A7821">
              <w:rPr>
                <w:rFonts w:eastAsia="Times New Roman" w:cs="Arial"/>
                <w:color w:val="000000"/>
                <w:sz w:val="20"/>
                <w:szCs w:val="20"/>
                <w:lang w:val="ru-RU"/>
              </w:rPr>
              <w:t xml:space="preserve"> </w:t>
            </w:r>
            <w:r w:rsidRPr="009A7821">
              <w:rPr>
                <w:rFonts w:eastAsia="Times New Roman" w:cs="Arial"/>
                <w:color w:val="000000"/>
                <w:sz w:val="20"/>
                <w:szCs w:val="20"/>
              </w:rPr>
              <w:t>од стацинарни извори, механизација и возила</w:t>
            </w:r>
          </w:p>
        </w:tc>
        <w:tc>
          <w:tcPr>
            <w:tcW w:w="2070" w:type="dxa"/>
            <w:tcBorders>
              <w:top w:val="nil"/>
              <w:left w:val="nil"/>
              <w:bottom w:val="single" w:sz="4" w:space="0" w:color="auto"/>
              <w:right w:val="single" w:sz="4" w:space="0" w:color="auto"/>
            </w:tcBorders>
            <w:shd w:val="clear" w:color="auto" w:fill="auto"/>
            <w:vAlign w:val="center"/>
            <w:hideMark/>
          </w:tcPr>
          <w:p w14:paraId="15ACCB44"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color w:val="000000"/>
                <w:sz w:val="20"/>
                <w:szCs w:val="20"/>
              </w:rPr>
              <w:t>√</w:t>
            </w:r>
          </w:p>
        </w:tc>
        <w:tc>
          <w:tcPr>
            <w:tcW w:w="1716" w:type="dxa"/>
            <w:tcBorders>
              <w:top w:val="nil"/>
              <w:left w:val="nil"/>
              <w:bottom w:val="single" w:sz="4" w:space="0" w:color="auto"/>
              <w:right w:val="single" w:sz="4" w:space="0" w:color="auto"/>
            </w:tcBorders>
            <w:shd w:val="clear" w:color="auto" w:fill="auto"/>
            <w:vAlign w:val="center"/>
            <w:hideMark/>
          </w:tcPr>
          <w:p w14:paraId="20FEA0DC"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color w:val="000000"/>
                <w:sz w:val="20"/>
                <w:szCs w:val="20"/>
              </w:rPr>
              <w:t>√</w:t>
            </w:r>
          </w:p>
        </w:tc>
        <w:tc>
          <w:tcPr>
            <w:tcW w:w="1794" w:type="dxa"/>
            <w:tcBorders>
              <w:top w:val="nil"/>
              <w:left w:val="nil"/>
              <w:bottom w:val="single" w:sz="4" w:space="0" w:color="auto"/>
              <w:right w:val="single" w:sz="4" w:space="0" w:color="auto"/>
            </w:tcBorders>
            <w:shd w:val="clear" w:color="auto" w:fill="auto"/>
            <w:vAlign w:val="center"/>
            <w:hideMark/>
          </w:tcPr>
          <w:p w14:paraId="636DD164"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0148E892"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2B4EA537" w14:textId="77777777" w:rsidR="00C34273" w:rsidRPr="009A7821" w:rsidRDefault="00C34273" w:rsidP="00C34273">
            <w:pPr>
              <w:spacing w:line="240" w:lineRule="auto"/>
              <w:ind w:firstLine="0"/>
              <w:jc w:val="left"/>
              <w:rPr>
                <w:rFonts w:eastAsia="Times New Roman" w:cs="Arial"/>
                <w:color w:val="000000"/>
                <w:sz w:val="20"/>
                <w:szCs w:val="20"/>
                <w:lang w:val="ru-RU"/>
              </w:rPr>
            </w:pPr>
            <w:r w:rsidRPr="009A7821">
              <w:rPr>
                <w:rFonts w:eastAsia="Times New Roman" w:cs="Arial"/>
                <w:color w:val="000000"/>
                <w:sz w:val="20"/>
                <w:szCs w:val="20"/>
              </w:rPr>
              <w:t>Емисии на отпадна вода во површинска и подземна вода</w:t>
            </w:r>
          </w:p>
        </w:tc>
        <w:tc>
          <w:tcPr>
            <w:tcW w:w="2070" w:type="dxa"/>
            <w:tcBorders>
              <w:top w:val="nil"/>
              <w:left w:val="nil"/>
              <w:bottom w:val="single" w:sz="4" w:space="0" w:color="auto"/>
              <w:right w:val="single" w:sz="4" w:space="0" w:color="auto"/>
            </w:tcBorders>
            <w:shd w:val="clear" w:color="auto" w:fill="auto"/>
            <w:vAlign w:val="center"/>
            <w:hideMark/>
          </w:tcPr>
          <w:p w14:paraId="0324F4D1"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hideMark/>
          </w:tcPr>
          <w:p w14:paraId="3BD0B47E"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94" w:type="dxa"/>
            <w:tcBorders>
              <w:top w:val="nil"/>
              <w:left w:val="nil"/>
              <w:bottom w:val="single" w:sz="4" w:space="0" w:color="auto"/>
              <w:right w:val="single" w:sz="4" w:space="0" w:color="auto"/>
            </w:tcBorders>
            <w:shd w:val="clear" w:color="auto" w:fill="auto"/>
            <w:vAlign w:val="center"/>
            <w:hideMark/>
          </w:tcPr>
          <w:p w14:paraId="50A912F4"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789C5A05"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650ED8EB" w14:textId="77777777" w:rsidR="00C34273" w:rsidRPr="009A7821" w:rsidRDefault="00C34273" w:rsidP="00C34273">
            <w:pPr>
              <w:spacing w:line="240" w:lineRule="auto"/>
              <w:ind w:firstLine="0"/>
              <w:jc w:val="left"/>
              <w:rPr>
                <w:rFonts w:eastAsia="Times New Roman" w:cs="Arial"/>
                <w:color w:val="000000"/>
                <w:sz w:val="20"/>
                <w:szCs w:val="20"/>
                <w:lang w:val="ru-RU"/>
              </w:rPr>
            </w:pPr>
            <w:r w:rsidRPr="009A7821">
              <w:rPr>
                <w:rFonts w:eastAsia="Times New Roman" w:cs="Arial"/>
                <w:color w:val="000000"/>
                <w:sz w:val="20"/>
                <w:szCs w:val="20"/>
              </w:rPr>
              <w:t>Емисии на отпадна вода во канализационен систем</w:t>
            </w:r>
          </w:p>
        </w:tc>
        <w:tc>
          <w:tcPr>
            <w:tcW w:w="2070" w:type="dxa"/>
            <w:tcBorders>
              <w:top w:val="nil"/>
              <w:left w:val="nil"/>
              <w:bottom w:val="single" w:sz="4" w:space="0" w:color="auto"/>
              <w:right w:val="single" w:sz="4" w:space="0" w:color="auto"/>
            </w:tcBorders>
            <w:shd w:val="clear" w:color="auto" w:fill="auto"/>
            <w:vAlign w:val="center"/>
            <w:hideMark/>
          </w:tcPr>
          <w:p w14:paraId="05A48BD6"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hideMark/>
          </w:tcPr>
          <w:p w14:paraId="1495553B"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w:t>
            </w:r>
          </w:p>
        </w:tc>
        <w:tc>
          <w:tcPr>
            <w:tcW w:w="1794" w:type="dxa"/>
            <w:tcBorders>
              <w:top w:val="nil"/>
              <w:left w:val="nil"/>
              <w:bottom w:val="single" w:sz="4" w:space="0" w:color="auto"/>
              <w:right w:val="single" w:sz="4" w:space="0" w:color="auto"/>
            </w:tcBorders>
            <w:shd w:val="clear" w:color="auto" w:fill="auto"/>
            <w:vAlign w:val="center"/>
            <w:hideMark/>
          </w:tcPr>
          <w:p w14:paraId="3FF36CA9"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406EB3BF"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21366EB9" w14:textId="77777777" w:rsidR="00C34273" w:rsidRPr="009A7821" w:rsidRDefault="00C34273" w:rsidP="00C34273">
            <w:pPr>
              <w:spacing w:line="240" w:lineRule="auto"/>
              <w:ind w:firstLine="0"/>
              <w:jc w:val="left"/>
              <w:rPr>
                <w:rFonts w:eastAsia="Times New Roman" w:cs="Arial"/>
                <w:color w:val="000000"/>
                <w:sz w:val="20"/>
                <w:szCs w:val="20"/>
                <w:lang w:val="en-US"/>
              </w:rPr>
            </w:pPr>
            <w:r w:rsidRPr="009A7821">
              <w:rPr>
                <w:rFonts w:eastAsia="Times New Roman" w:cs="Arial"/>
                <w:color w:val="000000"/>
                <w:sz w:val="20"/>
                <w:szCs w:val="20"/>
              </w:rPr>
              <w:t>Емисии во почва</w:t>
            </w:r>
          </w:p>
        </w:tc>
        <w:tc>
          <w:tcPr>
            <w:tcW w:w="2070" w:type="dxa"/>
            <w:tcBorders>
              <w:top w:val="nil"/>
              <w:left w:val="nil"/>
              <w:bottom w:val="single" w:sz="4" w:space="0" w:color="auto"/>
              <w:right w:val="single" w:sz="4" w:space="0" w:color="auto"/>
            </w:tcBorders>
            <w:shd w:val="clear" w:color="auto" w:fill="auto"/>
            <w:vAlign w:val="center"/>
            <w:hideMark/>
          </w:tcPr>
          <w:p w14:paraId="40428141"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hideMark/>
          </w:tcPr>
          <w:p w14:paraId="5265707B"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94" w:type="dxa"/>
            <w:tcBorders>
              <w:top w:val="nil"/>
              <w:left w:val="nil"/>
              <w:bottom w:val="single" w:sz="4" w:space="0" w:color="auto"/>
              <w:right w:val="single" w:sz="4" w:space="0" w:color="auto"/>
            </w:tcBorders>
            <w:shd w:val="clear" w:color="auto" w:fill="auto"/>
            <w:vAlign w:val="center"/>
            <w:hideMark/>
          </w:tcPr>
          <w:p w14:paraId="1898FEAB"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0B809C2B"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71F2871E" w14:textId="77777777" w:rsidR="00C34273" w:rsidRPr="009A7821" w:rsidRDefault="00C34273" w:rsidP="00C34273">
            <w:pPr>
              <w:spacing w:line="240" w:lineRule="auto"/>
              <w:ind w:firstLine="0"/>
              <w:jc w:val="left"/>
              <w:rPr>
                <w:rFonts w:eastAsia="Times New Roman" w:cs="Arial"/>
                <w:color w:val="000000"/>
                <w:sz w:val="20"/>
                <w:szCs w:val="20"/>
                <w:lang w:val="en-US"/>
              </w:rPr>
            </w:pPr>
            <w:r w:rsidRPr="009A7821">
              <w:rPr>
                <w:rFonts w:eastAsia="Times New Roman" w:cs="Arial"/>
                <w:color w:val="000000"/>
                <w:sz w:val="20"/>
                <w:szCs w:val="20"/>
              </w:rPr>
              <w:t>Бучава и вибрации</w:t>
            </w:r>
          </w:p>
        </w:tc>
        <w:tc>
          <w:tcPr>
            <w:tcW w:w="2070" w:type="dxa"/>
            <w:tcBorders>
              <w:top w:val="nil"/>
              <w:left w:val="nil"/>
              <w:bottom w:val="single" w:sz="4" w:space="0" w:color="auto"/>
              <w:right w:val="single" w:sz="4" w:space="0" w:color="auto"/>
            </w:tcBorders>
            <w:shd w:val="clear" w:color="auto" w:fill="auto"/>
            <w:vAlign w:val="center"/>
            <w:hideMark/>
          </w:tcPr>
          <w:p w14:paraId="003676D9"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w:t>
            </w:r>
          </w:p>
        </w:tc>
        <w:tc>
          <w:tcPr>
            <w:tcW w:w="1716" w:type="dxa"/>
            <w:tcBorders>
              <w:top w:val="nil"/>
              <w:left w:val="nil"/>
              <w:bottom w:val="single" w:sz="4" w:space="0" w:color="auto"/>
              <w:right w:val="single" w:sz="4" w:space="0" w:color="auto"/>
            </w:tcBorders>
            <w:shd w:val="clear" w:color="auto" w:fill="auto"/>
            <w:vAlign w:val="center"/>
            <w:hideMark/>
          </w:tcPr>
          <w:p w14:paraId="447A1A81"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w:t>
            </w:r>
          </w:p>
        </w:tc>
        <w:tc>
          <w:tcPr>
            <w:tcW w:w="1794" w:type="dxa"/>
            <w:tcBorders>
              <w:top w:val="nil"/>
              <w:left w:val="nil"/>
              <w:bottom w:val="single" w:sz="4" w:space="0" w:color="auto"/>
              <w:right w:val="single" w:sz="4" w:space="0" w:color="auto"/>
            </w:tcBorders>
            <w:shd w:val="clear" w:color="auto" w:fill="auto"/>
            <w:vAlign w:val="center"/>
            <w:hideMark/>
          </w:tcPr>
          <w:p w14:paraId="1B579F22"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2B7664B1"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5FF3D5AA" w14:textId="77777777" w:rsidR="00C34273" w:rsidRPr="009A7821" w:rsidRDefault="00C34273" w:rsidP="00C34273">
            <w:pPr>
              <w:spacing w:line="240" w:lineRule="auto"/>
              <w:ind w:firstLine="0"/>
              <w:jc w:val="left"/>
              <w:rPr>
                <w:rFonts w:eastAsia="Times New Roman" w:cs="Arial"/>
                <w:color w:val="000000"/>
                <w:sz w:val="20"/>
                <w:szCs w:val="20"/>
                <w:lang w:val="en-US"/>
              </w:rPr>
            </w:pPr>
            <w:r w:rsidRPr="009A7821">
              <w:rPr>
                <w:rFonts w:eastAsia="Times New Roman" w:cs="Arial"/>
                <w:color w:val="000000"/>
                <w:sz w:val="20"/>
                <w:szCs w:val="20"/>
              </w:rPr>
              <w:t>Влијанија врз биодиверзитет</w:t>
            </w:r>
          </w:p>
        </w:tc>
        <w:tc>
          <w:tcPr>
            <w:tcW w:w="2070" w:type="dxa"/>
            <w:tcBorders>
              <w:top w:val="nil"/>
              <w:left w:val="nil"/>
              <w:bottom w:val="single" w:sz="4" w:space="0" w:color="auto"/>
              <w:right w:val="single" w:sz="4" w:space="0" w:color="auto"/>
            </w:tcBorders>
            <w:shd w:val="clear" w:color="auto" w:fill="auto"/>
            <w:vAlign w:val="center"/>
            <w:hideMark/>
          </w:tcPr>
          <w:p w14:paraId="2858D5DE"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hideMark/>
          </w:tcPr>
          <w:p w14:paraId="731169D5"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94" w:type="dxa"/>
            <w:tcBorders>
              <w:top w:val="nil"/>
              <w:left w:val="nil"/>
              <w:bottom w:val="single" w:sz="4" w:space="0" w:color="auto"/>
              <w:right w:val="single" w:sz="4" w:space="0" w:color="auto"/>
            </w:tcBorders>
            <w:shd w:val="clear" w:color="auto" w:fill="auto"/>
            <w:vAlign w:val="center"/>
            <w:hideMark/>
          </w:tcPr>
          <w:p w14:paraId="7E15F574"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068EF908" w14:textId="77777777" w:rsidTr="0021115A">
        <w:trPr>
          <w:trHeight w:val="51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7801B662" w14:textId="77777777" w:rsidR="00C34273" w:rsidRPr="009A7821" w:rsidRDefault="00C34273" w:rsidP="00C34273">
            <w:pPr>
              <w:spacing w:line="240" w:lineRule="auto"/>
              <w:ind w:firstLine="0"/>
              <w:jc w:val="left"/>
              <w:rPr>
                <w:rFonts w:eastAsia="Times New Roman" w:cs="Arial"/>
                <w:color w:val="000000"/>
                <w:sz w:val="20"/>
                <w:szCs w:val="20"/>
                <w:lang w:val="en-US"/>
              </w:rPr>
            </w:pPr>
            <w:r w:rsidRPr="009A7821">
              <w:rPr>
                <w:rFonts w:eastAsia="Times New Roman" w:cs="Arial"/>
                <w:color w:val="000000"/>
                <w:sz w:val="20"/>
                <w:szCs w:val="20"/>
              </w:rPr>
              <w:t>Промена на пределски карактеристики</w:t>
            </w:r>
          </w:p>
        </w:tc>
        <w:tc>
          <w:tcPr>
            <w:tcW w:w="2070" w:type="dxa"/>
            <w:tcBorders>
              <w:top w:val="nil"/>
              <w:left w:val="nil"/>
              <w:bottom w:val="single" w:sz="4" w:space="0" w:color="auto"/>
              <w:right w:val="single" w:sz="4" w:space="0" w:color="auto"/>
            </w:tcBorders>
            <w:shd w:val="clear" w:color="auto" w:fill="auto"/>
            <w:vAlign w:val="center"/>
            <w:hideMark/>
          </w:tcPr>
          <w:p w14:paraId="74BED6DE"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hideMark/>
          </w:tcPr>
          <w:p w14:paraId="5845F9DC"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94" w:type="dxa"/>
            <w:tcBorders>
              <w:top w:val="nil"/>
              <w:left w:val="nil"/>
              <w:bottom w:val="single" w:sz="4" w:space="0" w:color="auto"/>
              <w:right w:val="single" w:sz="4" w:space="0" w:color="auto"/>
            </w:tcBorders>
            <w:shd w:val="clear" w:color="auto" w:fill="auto"/>
            <w:vAlign w:val="center"/>
            <w:hideMark/>
          </w:tcPr>
          <w:p w14:paraId="0F8F4677"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554E408A" w14:textId="77777777" w:rsidTr="0021115A">
        <w:trPr>
          <w:trHeight w:val="51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35F46B6B" w14:textId="77777777" w:rsidR="00C34273" w:rsidRPr="009A7821" w:rsidRDefault="00C34273" w:rsidP="00C34273">
            <w:pPr>
              <w:spacing w:line="240" w:lineRule="auto"/>
              <w:ind w:firstLine="0"/>
              <w:jc w:val="left"/>
              <w:rPr>
                <w:rFonts w:eastAsia="Times New Roman" w:cs="Arial"/>
                <w:color w:val="000000"/>
                <w:sz w:val="20"/>
                <w:szCs w:val="20"/>
                <w:lang w:val="ru-RU"/>
              </w:rPr>
            </w:pPr>
            <w:r w:rsidRPr="009A7821">
              <w:rPr>
                <w:rFonts w:eastAsia="Times New Roman" w:cs="Arial"/>
                <w:color w:val="000000"/>
                <w:sz w:val="20"/>
                <w:szCs w:val="20"/>
              </w:rPr>
              <w:t xml:space="preserve">Загрозување на културно-историско наслество </w:t>
            </w:r>
          </w:p>
        </w:tc>
        <w:tc>
          <w:tcPr>
            <w:tcW w:w="2070" w:type="dxa"/>
            <w:tcBorders>
              <w:top w:val="nil"/>
              <w:left w:val="nil"/>
              <w:bottom w:val="single" w:sz="4" w:space="0" w:color="auto"/>
              <w:right w:val="single" w:sz="4" w:space="0" w:color="auto"/>
            </w:tcBorders>
            <w:shd w:val="clear" w:color="auto" w:fill="auto"/>
            <w:vAlign w:val="center"/>
            <w:hideMark/>
          </w:tcPr>
          <w:p w14:paraId="7CC9B498"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hideMark/>
          </w:tcPr>
          <w:p w14:paraId="61222B6B"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94" w:type="dxa"/>
            <w:tcBorders>
              <w:top w:val="nil"/>
              <w:left w:val="nil"/>
              <w:bottom w:val="single" w:sz="4" w:space="0" w:color="auto"/>
              <w:right w:val="single" w:sz="4" w:space="0" w:color="auto"/>
            </w:tcBorders>
            <w:shd w:val="clear" w:color="auto" w:fill="auto"/>
            <w:vAlign w:val="center"/>
            <w:hideMark/>
          </w:tcPr>
          <w:p w14:paraId="76E89FFA"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677D6007"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360EDEC0" w14:textId="77777777" w:rsidR="00C34273" w:rsidRPr="009A7821" w:rsidRDefault="00C34273" w:rsidP="00C34273">
            <w:pPr>
              <w:spacing w:line="240" w:lineRule="auto"/>
              <w:ind w:firstLine="0"/>
              <w:jc w:val="left"/>
              <w:rPr>
                <w:rFonts w:eastAsia="Times New Roman" w:cs="Arial"/>
                <w:color w:val="000000"/>
                <w:sz w:val="20"/>
                <w:szCs w:val="20"/>
                <w:lang w:val="en-US"/>
              </w:rPr>
            </w:pPr>
            <w:r w:rsidRPr="009A7821">
              <w:rPr>
                <w:rFonts w:eastAsia="Times New Roman" w:cs="Arial"/>
                <w:color w:val="000000"/>
                <w:sz w:val="20"/>
                <w:szCs w:val="20"/>
              </w:rPr>
              <w:t>Создавање на отпад</w:t>
            </w:r>
          </w:p>
        </w:tc>
        <w:tc>
          <w:tcPr>
            <w:tcW w:w="2070" w:type="dxa"/>
            <w:tcBorders>
              <w:top w:val="nil"/>
              <w:left w:val="nil"/>
              <w:bottom w:val="single" w:sz="4" w:space="0" w:color="auto"/>
              <w:right w:val="single" w:sz="4" w:space="0" w:color="auto"/>
            </w:tcBorders>
            <w:shd w:val="clear" w:color="auto" w:fill="auto"/>
            <w:vAlign w:val="center"/>
            <w:hideMark/>
          </w:tcPr>
          <w:p w14:paraId="738445D0"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w:t>
            </w:r>
          </w:p>
        </w:tc>
        <w:tc>
          <w:tcPr>
            <w:tcW w:w="1716" w:type="dxa"/>
            <w:tcBorders>
              <w:top w:val="nil"/>
              <w:left w:val="nil"/>
              <w:bottom w:val="single" w:sz="4" w:space="0" w:color="auto"/>
              <w:right w:val="single" w:sz="4" w:space="0" w:color="auto"/>
            </w:tcBorders>
            <w:shd w:val="clear" w:color="auto" w:fill="auto"/>
            <w:vAlign w:val="center"/>
            <w:hideMark/>
          </w:tcPr>
          <w:p w14:paraId="34772324"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w:t>
            </w:r>
          </w:p>
        </w:tc>
        <w:tc>
          <w:tcPr>
            <w:tcW w:w="1794" w:type="dxa"/>
            <w:tcBorders>
              <w:top w:val="nil"/>
              <w:left w:val="nil"/>
              <w:bottom w:val="single" w:sz="4" w:space="0" w:color="auto"/>
              <w:right w:val="single" w:sz="4" w:space="0" w:color="auto"/>
            </w:tcBorders>
            <w:shd w:val="clear" w:color="auto" w:fill="auto"/>
            <w:vAlign w:val="center"/>
            <w:hideMark/>
          </w:tcPr>
          <w:p w14:paraId="598BE92E"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r w:rsidR="00C34273" w:rsidRPr="009A7821" w14:paraId="6D9F41CE"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tcPr>
          <w:p w14:paraId="4FD9CFF9" w14:textId="77777777" w:rsidR="00C34273" w:rsidRPr="009A7821" w:rsidRDefault="00C34273" w:rsidP="00C34273">
            <w:pPr>
              <w:spacing w:line="240" w:lineRule="auto"/>
              <w:ind w:firstLine="0"/>
              <w:jc w:val="left"/>
              <w:rPr>
                <w:rFonts w:eastAsia="Times New Roman" w:cs="Arial"/>
                <w:color w:val="000000"/>
                <w:sz w:val="20"/>
                <w:szCs w:val="20"/>
              </w:rPr>
            </w:pPr>
            <w:r w:rsidRPr="009A7821">
              <w:rPr>
                <w:rFonts w:eastAsia="Times New Roman" w:cs="Arial"/>
                <w:color w:val="000000"/>
                <w:sz w:val="20"/>
                <w:szCs w:val="20"/>
              </w:rPr>
              <w:t>Ризик од хаварии</w:t>
            </w:r>
          </w:p>
        </w:tc>
        <w:tc>
          <w:tcPr>
            <w:tcW w:w="2070" w:type="dxa"/>
            <w:tcBorders>
              <w:top w:val="nil"/>
              <w:left w:val="nil"/>
              <w:bottom w:val="single" w:sz="4" w:space="0" w:color="auto"/>
              <w:right w:val="single" w:sz="4" w:space="0" w:color="auto"/>
            </w:tcBorders>
            <w:shd w:val="clear" w:color="auto" w:fill="auto"/>
            <w:vAlign w:val="center"/>
          </w:tcPr>
          <w:p w14:paraId="720C5EB8" w14:textId="77777777" w:rsidR="00C34273" w:rsidRPr="009A7821" w:rsidRDefault="00C34273" w:rsidP="00C34273">
            <w:pPr>
              <w:spacing w:line="240" w:lineRule="auto"/>
              <w:ind w:firstLine="0"/>
              <w:jc w:val="center"/>
              <w:rPr>
                <w:rFonts w:eastAsia="Times New Roman" w:cs="Arial"/>
                <w:b/>
                <w:bCs/>
                <w:color w:val="000000"/>
                <w:sz w:val="20"/>
                <w:szCs w:val="20"/>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tcPr>
          <w:p w14:paraId="5F9A9BD3" w14:textId="77777777" w:rsidR="00C34273" w:rsidRPr="009A7821" w:rsidRDefault="00C34273" w:rsidP="00C34273">
            <w:pPr>
              <w:spacing w:line="240" w:lineRule="auto"/>
              <w:ind w:firstLine="0"/>
              <w:jc w:val="center"/>
              <w:rPr>
                <w:rFonts w:eastAsia="Times New Roman" w:cs="Arial"/>
                <w:b/>
                <w:bCs/>
                <w:color w:val="000000"/>
                <w:sz w:val="20"/>
                <w:szCs w:val="20"/>
              </w:rPr>
            </w:pPr>
            <w:r w:rsidRPr="009A7821">
              <w:rPr>
                <w:rFonts w:eastAsia="Times New Roman" w:cs="Arial"/>
                <w:b/>
                <w:bCs/>
                <w:color w:val="000000"/>
                <w:sz w:val="20"/>
                <w:szCs w:val="20"/>
              </w:rPr>
              <w:t>√</w:t>
            </w:r>
          </w:p>
        </w:tc>
        <w:tc>
          <w:tcPr>
            <w:tcW w:w="1794" w:type="dxa"/>
            <w:tcBorders>
              <w:top w:val="nil"/>
              <w:left w:val="nil"/>
              <w:bottom w:val="single" w:sz="4" w:space="0" w:color="auto"/>
              <w:right w:val="single" w:sz="4" w:space="0" w:color="auto"/>
            </w:tcBorders>
            <w:shd w:val="clear" w:color="auto" w:fill="auto"/>
            <w:vAlign w:val="center"/>
          </w:tcPr>
          <w:p w14:paraId="4958C58B" w14:textId="77777777" w:rsidR="00C34273" w:rsidRPr="009A7821" w:rsidRDefault="00C34273" w:rsidP="00C34273">
            <w:pPr>
              <w:spacing w:line="240" w:lineRule="auto"/>
              <w:ind w:firstLine="0"/>
              <w:jc w:val="center"/>
              <w:rPr>
                <w:rFonts w:eastAsia="Times New Roman" w:cs="Arial"/>
                <w:b/>
                <w:bCs/>
                <w:color w:val="000000"/>
                <w:sz w:val="20"/>
                <w:szCs w:val="20"/>
              </w:rPr>
            </w:pPr>
            <w:r w:rsidRPr="009A7821">
              <w:rPr>
                <w:rFonts w:eastAsia="Times New Roman" w:cs="Arial"/>
                <w:b/>
                <w:bCs/>
                <w:color w:val="000000"/>
                <w:sz w:val="20"/>
                <w:szCs w:val="20"/>
              </w:rPr>
              <w:t>х</w:t>
            </w:r>
          </w:p>
        </w:tc>
      </w:tr>
      <w:tr w:rsidR="00C34273" w:rsidRPr="009A7821" w14:paraId="073BAFBE" w14:textId="77777777" w:rsidTr="0021115A">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11AC73A6" w14:textId="77777777" w:rsidR="00C34273" w:rsidRPr="009A7821" w:rsidRDefault="00C34273" w:rsidP="00C34273">
            <w:pPr>
              <w:spacing w:line="240" w:lineRule="auto"/>
              <w:ind w:firstLine="0"/>
              <w:jc w:val="left"/>
              <w:rPr>
                <w:rFonts w:eastAsia="Times New Roman" w:cs="Arial"/>
                <w:color w:val="000000"/>
                <w:sz w:val="20"/>
                <w:szCs w:val="20"/>
                <w:lang w:val="ru-RU"/>
              </w:rPr>
            </w:pPr>
            <w:r w:rsidRPr="009A7821">
              <w:rPr>
                <w:rFonts w:eastAsia="Times New Roman" w:cs="Arial"/>
                <w:color w:val="000000"/>
                <w:sz w:val="20"/>
                <w:szCs w:val="20"/>
              </w:rPr>
              <w:t xml:space="preserve">Создавање на нови работни места </w:t>
            </w:r>
          </w:p>
        </w:tc>
        <w:tc>
          <w:tcPr>
            <w:tcW w:w="2070" w:type="dxa"/>
            <w:tcBorders>
              <w:top w:val="nil"/>
              <w:left w:val="nil"/>
              <w:bottom w:val="single" w:sz="4" w:space="0" w:color="auto"/>
              <w:right w:val="single" w:sz="4" w:space="0" w:color="auto"/>
            </w:tcBorders>
            <w:shd w:val="clear" w:color="auto" w:fill="auto"/>
            <w:vAlign w:val="center"/>
            <w:hideMark/>
          </w:tcPr>
          <w:p w14:paraId="1FDD6BDE"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c>
          <w:tcPr>
            <w:tcW w:w="1716" w:type="dxa"/>
            <w:tcBorders>
              <w:top w:val="nil"/>
              <w:left w:val="nil"/>
              <w:bottom w:val="single" w:sz="4" w:space="0" w:color="auto"/>
              <w:right w:val="single" w:sz="4" w:space="0" w:color="auto"/>
            </w:tcBorders>
            <w:shd w:val="clear" w:color="auto" w:fill="auto"/>
            <w:vAlign w:val="center"/>
            <w:hideMark/>
          </w:tcPr>
          <w:p w14:paraId="0C7FDED8"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w:t>
            </w:r>
          </w:p>
        </w:tc>
        <w:tc>
          <w:tcPr>
            <w:tcW w:w="1794" w:type="dxa"/>
            <w:tcBorders>
              <w:top w:val="nil"/>
              <w:left w:val="nil"/>
              <w:bottom w:val="single" w:sz="4" w:space="0" w:color="auto"/>
              <w:right w:val="single" w:sz="4" w:space="0" w:color="auto"/>
            </w:tcBorders>
            <w:shd w:val="clear" w:color="auto" w:fill="auto"/>
            <w:vAlign w:val="center"/>
            <w:hideMark/>
          </w:tcPr>
          <w:p w14:paraId="2094CAFB" w14:textId="77777777" w:rsidR="00C34273" w:rsidRPr="009A7821" w:rsidRDefault="00C34273" w:rsidP="00C34273">
            <w:pPr>
              <w:spacing w:line="240" w:lineRule="auto"/>
              <w:ind w:firstLine="0"/>
              <w:jc w:val="center"/>
              <w:rPr>
                <w:rFonts w:eastAsia="Times New Roman" w:cs="Arial"/>
                <w:b/>
                <w:bCs/>
                <w:color w:val="000000"/>
                <w:sz w:val="20"/>
                <w:szCs w:val="20"/>
                <w:lang w:val="en-US"/>
              </w:rPr>
            </w:pPr>
            <w:r w:rsidRPr="009A7821">
              <w:rPr>
                <w:rFonts w:eastAsia="Times New Roman" w:cs="Arial"/>
                <w:b/>
                <w:bCs/>
                <w:color w:val="000000"/>
                <w:sz w:val="20"/>
                <w:szCs w:val="20"/>
              </w:rPr>
              <w:t>х</w:t>
            </w:r>
          </w:p>
        </w:tc>
      </w:tr>
    </w:tbl>
    <w:p w14:paraId="4D4A4F3B" w14:textId="77777777" w:rsidR="004A1ACA" w:rsidRPr="009A7821" w:rsidRDefault="004A1ACA" w:rsidP="00C34273">
      <w:pPr>
        <w:suppressAutoHyphens/>
        <w:spacing w:line="240" w:lineRule="auto"/>
        <w:ind w:firstLine="0"/>
        <w:rPr>
          <w:rFonts w:eastAsia="Times New Roman" w:cs="Arial"/>
          <w:b/>
          <w:sz w:val="20"/>
          <w:szCs w:val="20"/>
          <w:lang w:eastAsia="ar-SA"/>
        </w:rPr>
      </w:pPr>
    </w:p>
    <w:p w14:paraId="17D1B41D" w14:textId="6FD80525" w:rsidR="00C34273" w:rsidRPr="009A7821" w:rsidRDefault="00C34273" w:rsidP="00C34273">
      <w:pPr>
        <w:suppressAutoHyphens/>
        <w:spacing w:line="240" w:lineRule="auto"/>
        <w:ind w:firstLine="0"/>
        <w:rPr>
          <w:rFonts w:eastAsia="Times New Roman" w:cs="Arial"/>
          <w:b/>
          <w:sz w:val="20"/>
          <w:szCs w:val="20"/>
          <w:lang w:eastAsia="ar-SA"/>
        </w:rPr>
      </w:pPr>
      <w:r w:rsidRPr="009A7821">
        <w:rPr>
          <w:rFonts w:eastAsia="Times New Roman" w:cs="Arial"/>
          <w:b/>
          <w:sz w:val="20"/>
          <w:szCs w:val="20"/>
          <w:lang w:eastAsia="ar-SA"/>
        </w:rPr>
        <w:t>Легенда:</w:t>
      </w:r>
    </w:p>
    <w:p w14:paraId="62F776D4" w14:textId="77777777" w:rsidR="00C34273" w:rsidRPr="009A7821" w:rsidRDefault="00C34273" w:rsidP="00C34273">
      <w:pPr>
        <w:suppressAutoHyphens/>
        <w:spacing w:line="240" w:lineRule="auto"/>
        <w:ind w:firstLine="0"/>
        <w:rPr>
          <w:rFonts w:eastAsia="Times New Roman" w:cs="Arial"/>
          <w:sz w:val="20"/>
          <w:szCs w:val="20"/>
          <w:lang w:eastAsia="ar-SA"/>
        </w:rPr>
      </w:pPr>
      <w:r w:rsidRPr="009A7821">
        <w:rPr>
          <w:rFonts w:eastAsia="Times New Roman" w:cs="Arial"/>
          <w:sz w:val="20"/>
          <w:szCs w:val="20"/>
          <w:lang w:eastAsia="ar-SA"/>
        </w:rPr>
        <w:t>(√ )</w:t>
      </w:r>
      <w:r w:rsidRPr="009A7821">
        <w:rPr>
          <w:rFonts w:eastAsia="Times New Roman" w:cs="Arial"/>
          <w:b/>
          <w:sz w:val="20"/>
          <w:szCs w:val="20"/>
          <w:lang w:eastAsia="ar-SA"/>
        </w:rPr>
        <w:t xml:space="preserve"> </w:t>
      </w:r>
      <w:r w:rsidRPr="009A7821">
        <w:rPr>
          <w:rFonts w:eastAsia="Times New Roman" w:cs="Arial"/>
          <w:sz w:val="20"/>
          <w:szCs w:val="20"/>
          <w:lang w:eastAsia="ar-SA"/>
        </w:rPr>
        <w:t>– влијание со веројатност да се појави;</w:t>
      </w:r>
    </w:p>
    <w:p w14:paraId="4A9688FE" w14:textId="77777777" w:rsidR="00C34273" w:rsidRPr="009A7821" w:rsidRDefault="00C34273" w:rsidP="00C34273">
      <w:pPr>
        <w:suppressAutoHyphens/>
        <w:spacing w:line="240" w:lineRule="auto"/>
        <w:ind w:firstLine="0"/>
        <w:rPr>
          <w:rFonts w:eastAsia="Times New Roman" w:cs="Arial"/>
          <w:sz w:val="20"/>
          <w:szCs w:val="20"/>
          <w:lang w:eastAsia="ar-SA"/>
        </w:rPr>
      </w:pPr>
      <w:r w:rsidRPr="009A7821">
        <w:rPr>
          <w:rFonts w:eastAsia="Times New Roman" w:cs="Arial"/>
          <w:sz w:val="20"/>
          <w:szCs w:val="20"/>
          <w:lang w:eastAsia="ar-SA"/>
        </w:rPr>
        <w:t>(Х)</w:t>
      </w:r>
      <w:r w:rsidRPr="009A7821">
        <w:rPr>
          <w:rFonts w:eastAsia="Times New Roman" w:cs="Arial"/>
          <w:b/>
          <w:sz w:val="20"/>
          <w:szCs w:val="20"/>
          <w:lang w:eastAsia="ar-SA"/>
        </w:rPr>
        <w:t xml:space="preserve">  </w:t>
      </w:r>
      <w:r w:rsidRPr="009A7821">
        <w:rPr>
          <w:rFonts w:eastAsia="Times New Roman" w:cs="Arial"/>
          <w:sz w:val="20"/>
          <w:szCs w:val="20"/>
          <w:lang w:eastAsia="ar-SA"/>
        </w:rPr>
        <w:t xml:space="preserve">– </w:t>
      </w:r>
      <w:r w:rsidRPr="009A7821">
        <w:rPr>
          <w:rFonts w:eastAsia="Times New Roman" w:cs="Arial"/>
          <w:b/>
          <w:sz w:val="20"/>
          <w:szCs w:val="20"/>
          <w:lang w:eastAsia="ar-SA"/>
        </w:rPr>
        <w:t xml:space="preserve"> </w:t>
      </w:r>
      <w:r w:rsidRPr="009A7821">
        <w:rPr>
          <w:rFonts w:eastAsia="Times New Roman" w:cs="Arial"/>
          <w:sz w:val="20"/>
          <w:szCs w:val="20"/>
          <w:lang w:eastAsia="ar-SA"/>
        </w:rPr>
        <w:t>влијание со многу мала веројатност да се појави (т.е. не се очекува);</w:t>
      </w:r>
    </w:p>
    <w:p w14:paraId="0C125A48" w14:textId="77777777" w:rsidR="00C34273" w:rsidRPr="009A7821" w:rsidRDefault="00C34273" w:rsidP="00C34273">
      <w:pPr>
        <w:suppressAutoHyphens/>
        <w:spacing w:line="240" w:lineRule="auto"/>
        <w:ind w:firstLine="0"/>
        <w:rPr>
          <w:rFonts w:eastAsia="Times New Roman" w:cs="Arial"/>
          <w:sz w:val="20"/>
          <w:szCs w:val="20"/>
          <w:lang w:eastAsia="ar-SA"/>
        </w:rPr>
      </w:pPr>
    </w:p>
    <w:p w14:paraId="371E461D" w14:textId="77777777" w:rsidR="00C34273" w:rsidRPr="009A7821" w:rsidRDefault="00C34273" w:rsidP="00C34273">
      <w:pPr>
        <w:suppressAutoHyphens/>
        <w:spacing w:line="240" w:lineRule="auto"/>
        <w:ind w:firstLine="0"/>
        <w:rPr>
          <w:rFonts w:eastAsia="Times New Roman" w:cs="Arial"/>
          <w:sz w:val="20"/>
          <w:szCs w:val="20"/>
          <w:lang w:eastAsia="ar-SA"/>
        </w:rPr>
      </w:pPr>
    </w:p>
    <w:p w14:paraId="1F7484BA" w14:textId="2348A147" w:rsidR="00C34273" w:rsidRDefault="00C34273" w:rsidP="00C34273">
      <w:pPr>
        <w:suppressAutoHyphens/>
        <w:spacing w:line="240" w:lineRule="auto"/>
        <w:ind w:firstLine="0"/>
        <w:rPr>
          <w:rFonts w:eastAsia="Times New Roman" w:cs="Arial"/>
          <w:sz w:val="20"/>
          <w:szCs w:val="20"/>
          <w:lang w:eastAsia="ar-SA"/>
        </w:rPr>
      </w:pPr>
    </w:p>
    <w:p w14:paraId="345FF46A" w14:textId="77777777" w:rsidR="009A7821" w:rsidRPr="009A7821" w:rsidRDefault="009A7821" w:rsidP="00C34273">
      <w:pPr>
        <w:suppressAutoHyphens/>
        <w:spacing w:line="240" w:lineRule="auto"/>
        <w:ind w:firstLine="0"/>
        <w:rPr>
          <w:rFonts w:eastAsia="Times New Roman" w:cs="Arial"/>
          <w:sz w:val="20"/>
          <w:szCs w:val="20"/>
          <w:lang w:eastAsia="ar-SA"/>
        </w:rPr>
      </w:pPr>
    </w:p>
    <w:p w14:paraId="5414A444" w14:textId="77777777" w:rsidR="00C34273" w:rsidRPr="009A7821" w:rsidRDefault="00C34273" w:rsidP="00C34273">
      <w:pPr>
        <w:suppressAutoHyphens/>
        <w:spacing w:line="240" w:lineRule="auto"/>
        <w:ind w:firstLine="0"/>
        <w:rPr>
          <w:rFonts w:eastAsia="Times New Roman" w:cs="Arial"/>
          <w:sz w:val="20"/>
          <w:szCs w:val="20"/>
          <w:lang w:eastAsia="ar-SA"/>
        </w:rPr>
      </w:pPr>
    </w:p>
    <w:p w14:paraId="66134CD2" w14:textId="651AA9A2" w:rsidR="00C34273" w:rsidRPr="009A7821" w:rsidRDefault="004A1ACA" w:rsidP="00D9040D">
      <w:pPr>
        <w:pStyle w:val="Heading2"/>
        <w:rPr>
          <w:rFonts w:ascii="Arial" w:hAnsi="Arial" w:cs="Arial"/>
          <w:b/>
          <w:bCs/>
          <w:color w:val="000000" w:themeColor="text1"/>
        </w:rPr>
      </w:pPr>
      <w:bookmarkStart w:id="13" w:name="_Toc34223987"/>
      <w:r w:rsidRPr="009A7821">
        <w:rPr>
          <w:rFonts w:ascii="Arial" w:hAnsi="Arial" w:cs="Arial"/>
          <w:b/>
          <w:bCs/>
          <w:color w:val="000000" w:themeColor="text1"/>
        </w:rPr>
        <w:lastRenderedPageBreak/>
        <w:t>15.7.  Состојби на локацијата и влијанието на активноста</w:t>
      </w:r>
      <w:bookmarkEnd w:id="13"/>
    </w:p>
    <w:p w14:paraId="4AEAA336" w14:textId="26843605" w:rsidR="004A1ACA" w:rsidRPr="009A7821" w:rsidRDefault="004A1ACA" w:rsidP="004A1ACA">
      <w:pPr>
        <w:rPr>
          <w:rFonts w:cs="Arial"/>
          <w:b/>
          <w:bCs/>
          <w:sz w:val="22"/>
        </w:rPr>
      </w:pPr>
    </w:p>
    <w:p w14:paraId="57553C56" w14:textId="7AB25E31" w:rsidR="004A1ACA" w:rsidRPr="009A7821" w:rsidRDefault="004A1ACA" w:rsidP="00D9446E">
      <w:pPr>
        <w:spacing w:line="320" w:lineRule="exact"/>
        <w:rPr>
          <w:rFonts w:cs="Arial"/>
          <w:sz w:val="22"/>
        </w:rPr>
      </w:pPr>
      <w:r w:rsidRPr="009A7821">
        <w:rPr>
          <w:rFonts w:cs="Arial"/>
          <w:sz w:val="22"/>
        </w:rPr>
        <w:t>Согласно Законот за квалитет на амбиентен воздух (“Службен весник на РМ“ бр. 67/04, 92/07, 35/10, 47/11, 100/12, 163/13) и подзаконските акти, кои произлегуваат од него, емисиите во воздухот се категоризираат во: емисии од котли, точкасти емисии од стационарни и мобилни извори и потенцијални и фугитивни емисии. При проце</w:t>
      </w:r>
      <w:r w:rsidR="00F36180" w:rsidRPr="009A7821">
        <w:rPr>
          <w:rFonts w:cs="Arial"/>
          <w:sz w:val="22"/>
        </w:rPr>
        <w:t>с</w:t>
      </w:r>
      <w:r w:rsidRPr="009A7821">
        <w:rPr>
          <w:rFonts w:cs="Arial"/>
          <w:sz w:val="22"/>
        </w:rPr>
        <w:t>от на реконструкција и во оперативната фаза на инсталацијата не се очекуваат емисии во воздух.</w:t>
      </w:r>
    </w:p>
    <w:p w14:paraId="7BF89C56" w14:textId="593A43BF" w:rsidR="004A1ACA" w:rsidRPr="009A7821" w:rsidRDefault="004A1ACA" w:rsidP="00D9446E">
      <w:pPr>
        <w:spacing w:line="320" w:lineRule="exact"/>
        <w:rPr>
          <w:rFonts w:cs="Arial"/>
          <w:sz w:val="22"/>
        </w:rPr>
      </w:pPr>
      <w:r w:rsidRPr="009A7821">
        <w:rPr>
          <w:rFonts w:cs="Arial"/>
          <w:sz w:val="22"/>
        </w:rPr>
        <w:t xml:space="preserve">Процесите кои се предвидени се затворени технолошки процеси и се одвиват во самиот погон, емисии во животната средина на штетни гасови и суспендирани честички не се очекуваат. Од споменатите процеси, физичко-хемиска обработка на течен отпад кој содржи органски </w:t>
      </w:r>
      <w:r w:rsidR="009A541A" w:rsidRPr="009A7821">
        <w:rPr>
          <w:rFonts w:cs="Arial"/>
          <w:sz w:val="22"/>
        </w:rPr>
        <w:t>или</w:t>
      </w:r>
      <w:r w:rsidRPr="009A7821">
        <w:rPr>
          <w:rFonts w:cs="Arial"/>
          <w:sz w:val="22"/>
        </w:rPr>
        <w:t xml:space="preserve"> неоргански онечистувања, процес на двофазна/трофазна сепрација со центрифугирање, се очекува појава на емисии на миризба, поради тоа што процесот подразбира ракување и третман на материи кои имаат специфичен мирис, но овие процеси се јавуваат само во одредени фази од процесот, тие се во рамки на работната средина, концентрациите ќе бидат следени од страна на операторот на инсталацијата во согласност со законски пропишаните норми. </w:t>
      </w:r>
    </w:p>
    <w:p w14:paraId="689EF128" w14:textId="77777777" w:rsidR="004A1ACA" w:rsidRPr="009A7821" w:rsidRDefault="004A1ACA" w:rsidP="004A1ACA">
      <w:pPr>
        <w:rPr>
          <w:rFonts w:cs="Arial"/>
          <w:sz w:val="22"/>
        </w:rPr>
      </w:pPr>
    </w:p>
    <w:p w14:paraId="40D83A5C" w14:textId="0906B95A" w:rsidR="004A1ACA" w:rsidRPr="009A7821" w:rsidRDefault="004A1ACA" w:rsidP="00D9040D">
      <w:pPr>
        <w:pStyle w:val="Heading2"/>
        <w:rPr>
          <w:rFonts w:ascii="Arial" w:hAnsi="Arial" w:cs="Arial"/>
          <w:b/>
          <w:bCs/>
          <w:color w:val="000000" w:themeColor="text1"/>
        </w:rPr>
      </w:pPr>
      <w:bookmarkStart w:id="14" w:name="_Toc34223988"/>
      <w:r w:rsidRPr="009A7821">
        <w:rPr>
          <w:rFonts w:ascii="Arial" w:hAnsi="Arial" w:cs="Arial"/>
          <w:b/>
          <w:bCs/>
          <w:color w:val="000000" w:themeColor="text1"/>
        </w:rPr>
        <w:t>15.8. Опис на технологиите и другите техники за спречување или доколку тоа не е можно намалување на емисиите на загадувачките материи</w:t>
      </w:r>
      <w:bookmarkEnd w:id="14"/>
    </w:p>
    <w:p w14:paraId="170D5A25" w14:textId="77777777" w:rsidR="004A1ACA" w:rsidRPr="009A7821" w:rsidRDefault="004A1ACA" w:rsidP="004A1ACA">
      <w:pPr>
        <w:autoSpaceDE w:val="0"/>
        <w:autoSpaceDN w:val="0"/>
        <w:adjustRightInd w:val="0"/>
        <w:spacing w:before="120" w:line="320" w:lineRule="exact"/>
        <w:ind w:firstLine="567"/>
        <w:rPr>
          <w:rFonts w:cs="Arial"/>
          <w:sz w:val="22"/>
        </w:rPr>
      </w:pPr>
      <w:bookmarkStart w:id="15" w:name="_Toc61994915"/>
      <w:r w:rsidRPr="009A7821">
        <w:rPr>
          <w:rFonts w:cs="Arial"/>
          <w:sz w:val="22"/>
        </w:rPr>
        <w:t xml:space="preserve">Системот за управување со заштитата на животната средина и социјалната околина претставува постепено усовршување односно подобрување на животната средина и социјалната околина. </w:t>
      </w:r>
      <w:bookmarkEnd w:id="15"/>
      <w:r w:rsidRPr="009A7821">
        <w:rPr>
          <w:rFonts w:cs="Arial"/>
          <w:sz w:val="22"/>
        </w:rPr>
        <w:t xml:space="preserve">Повеќето проектни активности имаат потенцијал да создадат влијанија врз животната средина и врз социјалната околина. Таквите влијанија можат да варираат од незначајни до многу значајни и од краткорочни до долгорочни. </w:t>
      </w:r>
    </w:p>
    <w:p w14:paraId="7647F8DB" w14:textId="77777777" w:rsidR="004A1ACA" w:rsidRPr="009A7821" w:rsidRDefault="004A1ACA" w:rsidP="004A1ACA">
      <w:pPr>
        <w:autoSpaceDE w:val="0"/>
        <w:autoSpaceDN w:val="0"/>
        <w:adjustRightInd w:val="0"/>
        <w:spacing w:before="120" w:line="320" w:lineRule="exact"/>
        <w:ind w:firstLine="567"/>
        <w:rPr>
          <w:rFonts w:cs="Arial"/>
          <w:sz w:val="22"/>
        </w:rPr>
      </w:pPr>
      <w:r w:rsidRPr="009A7821">
        <w:rPr>
          <w:rFonts w:cs="Arial"/>
          <w:sz w:val="22"/>
        </w:rPr>
        <w:t xml:space="preserve">Скоро сите влијанија можат да бидат намалени преку имплементирање на ефективно подобрување/мерки за ублажување. </w:t>
      </w:r>
    </w:p>
    <w:p w14:paraId="4222EB56" w14:textId="77777777" w:rsidR="004A1ACA" w:rsidRPr="009A7821" w:rsidRDefault="004A1ACA" w:rsidP="004A1ACA">
      <w:pPr>
        <w:autoSpaceDE w:val="0"/>
        <w:autoSpaceDN w:val="0"/>
        <w:adjustRightInd w:val="0"/>
        <w:spacing w:before="120" w:line="320" w:lineRule="exact"/>
        <w:ind w:firstLine="567"/>
        <w:rPr>
          <w:rFonts w:cs="Arial"/>
          <w:sz w:val="22"/>
        </w:rPr>
      </w:pPr>
      <w:r w:rsidRPr="009A7821">
        <w:rPr>
          <w:rFonts w:cs="Arial"/>
          <w:sz w:val="22"/>
        </w:rPr>
        <w:t>Ефективните мерки за ублажување се оние, кои се дизајнирани за намалување на постоечките или предвидени влијанија од поединечните активности. Мерките за ублажување можат да бидат ефективни само доколку се применуваат соодветно и доколку се воспостави следење на нивната имплементација, за да се осигура дека мерката резултира со планираниот ефект.</w:t>
      </w:r>
    </w:p>
    <w:p w14:paraId="50AB0CCC" w14:textId="6DFE9A51" w:rsidR="004A1ACA" w:rsidRPr="009A7821" w:rsidRDefault="004A1ACA" w:rsidP="004A1ACA">
      <w:pPr>
        <w:autoSpaceDE w:val="0"/>
        <w:autoSpaceDN w:val="0"/>
        <w:adjustRightInd w:val="0"/>
        <w:spacing w:before="120" w:line="320" w:lineRule="exact"/>
        <w:ind w:firstLine="567"/>
        <w:rPr>
          <w:rFonts w:cs="Arial"/>
          <w:sz w:val="22"/>
        </w:rPr>
      </w:pPr>
      <w:r w:rsidRPr="009A7821">
        <w:rPr>
          <w:rFonts w:cs="Arial"/>
          <w:sz w:val="22"/>
        </w:rPr>
        <w:t>Компанијата ЕКО-ТЕАМ ДОО, Скопје ги превзема сите потребни активности да секој вр</w:t>
      </w:r>
      <w:r w:rsidR="00A95B9C" w:rsidRPr="009A7821">
        <w:rPr>
          <w:rFonts w:cs="Arial"/>
          <w:sz w:val="22"/>
        </w:rPr>
        <w:t>а</w:t>
      </w:r>
      <w:r w:rsidRPr="009A7821">
        <w:rPr>
          <w:rFonts w:cs="Arial"/>
          <w:sz w:val="22"/>
        </w:rPr>
        <w:t xml:space="preserve">ботен кој доаѓа во контакт со отпад, ракува со отпад или учествува во процесите за третман на отпад е едуциран и обучен за работа со потребните препарати и уредите со кои ќе ракува. На годишно ниво се изработува план за едукација на </w:t>
      </w:r>
      <w:r w:rsidRPr="009A7821">
        <w:rPr>
          <w:rFonts w:cs="Arial"/>
          <w:sz w:val="22"/>
        </w:rPr>
        <w:lastRenderedPageBreak/>
        <w:t>вработените, согласно со описот и проценките на ризик на рабо</w:t>
      </w:r>
      <w:r w:rsidR="00326201" w:rsidRPr="009A7821">
        <w:rPr>
          <w:rFonts w:cs="Arial"/>
          <w:sz w:val="22"/>
        </w:rPr>
        <w:t>т</w:t>
      </w:r>
      <w:r w:rsidRPr="009A7821">
        <w:rPr>
          <w:rFonts w:cs="Arial"/>
          <w:sz w:val="22"/>
        </w:rPr>
        <w:t>ните места. Сите вработени поминуваат редовни обуки за безбедност и здравје при работа, против пожарна заштита и обука за прва пом</w:t>
      </w:r>
      <w:r w:rsidR="004D1C3D" w:rsidRPr="009A7821">
        <w:rPr>
          <w:rFonts w:cs="Arial"/>
          <w:sz w:val="22"/>
        </w:rPr>
        <w:t>о</w:t>
      </w:r>
      <w:r w:rsidRPr="009A7821">
        <w:rPr>
          <w:rFonts w:cs="Arial"/>
          <w:sz w:val="22"/>
        </w:rPr>
        <w:t>ш како и  обуки за компетентност во согласност со законската регулатива. Сите вработени без исклучок, при манипулирање со отпад се обврзани да носат пропишана лична заштитна опрема. Процесите се извршуваат со континуиран надзор на одговорен персонал за управување и постапување со отпад кој континуирано информира за состојбата на терен и во објектот.</w:t>
      </w:r>
      <w:r w:rsidRPr="009A7821">
        <w:rPr>
          <w:rFonts w:eastAsia="MS Mincho" w:cs="Arial"/>
          <w:sz w:val="22"/>
          <w:lang w:val="ru-RU"/>
        </w:rPr>
        <w:t xml:space="preserve"> Објектот на инсталацијата за собирање и третман на опасен и неопасен отпад на Друштвото за Заштита на Животната Средина „ЕКО-ТЕАМ“ ДОО Скопје е постоечки, и не се планираат посериозни градежни активности. Се планираат интервенции и зафати со цел правилно инсталирање на технолошката опрема и правилно да се воспостави процесот, како и уредување со преградни ѕидови на дел од просторот.</w:t>
      </w:r>
    </w:p>
    <w:p w14:paraId="6D99B019" w14:textId="6D5DFB6D" w:rsidR="009A7821" w:rsidRDefault="004A1ACA" w:rsidP="009A7821">
      <w:pPr>
        <w:spacing w:before="120" w:after="200" w:line="320" w:lineRule="exact"/>
        <w:ind w:firstLine="567"/>
        <w:rPr>
          <w:rFonts w:eastAsia="Arial-BoldMT" w:cs="Arial"/>
          <w:sz w:val="22"/>
        </w:rPr>
      </w:pPr>
      <w:r w:rsidRPr="009A7821">
        <w:rPr>
          <w:rFonts w:eastAsia="Arial-BoldMT" w:cs="Arial"/>
          <w:sz w:val="22"/>
          <w:lang w:val="ru-RU"/>
        </w:rPr>
        <w:t xml:space="preserve">Еднa </w:t>
      </w:r>
      <w:r w:rsidR="009A7821">
        <w:rPr>
          <w:rFonts w:eastAsia="Arial-BoldMT" w:cs="Arial"/>
          <w:sz w:val="22"/>
          <w:lang w:val="ru-RU"/>
        </w:rPr>
        <w:t xml:space="preserve">од </w:t>
      </w:r>
      <w:r w:rsidRPr="009A7821">
        <w:rPr>
          <w:rFonts w:eastAsia="Arial-BoldMT" w:cs="Arial"/>
          <w:sz w:val="22"/>
          <w:lang w:val="ru-RU"/>
        </w:rPr>
        <w:t xml:space="preserve">мерките за време на оперативната фаза </w:t>
      </w:r>
      <w:r w:rsidRPr="009A7821">
        <w:rPr>
          <w:rFonts w:eastAsia="Arial-BoldMT" w:cs="Arial"/>
          <w:sz w:val="22"/>
        </w:rPr>
        <w:t>на инсталацијата е примена на законската регулатива и преземање на сите потребни мерки во однос на безбедност и здравје при работа.</w:t>
      </w:r>
      <w:r w:rsidRPr="009A7821">
        <w:rPr>
          <w:rFonts w:eastAsia="Arial-BoldMT" w:cs="Arial"/>
          <w:sz w:val="22"/>
          <w:lang w:val="ru-RU"/>
        </w:rPr>
        <w:t xml:space="preserve"> Континуиран надзор на технолошкиот процес, континуирана едукација и обука на вработените со цел да се зголеми компетентноста на работниот кадар во однос на управувањето со отпад,  со цел да се избегне, спречи или ублажи ефектот на несакани технолошки катастрофи или било какви несакани инциденти на постројките, со што би се избегнале несреќи и хаварии. </w:t>
      </w:r>
    </w:p>
    <w:p w14:paraId="39192AC5" w14:textId="3A7D224D" w:rsidR="004A1ACA" w:rsidRPr="009A7821" w:rsidRDefault="004A1ACA" w:rsidP="009A7821">
      <w:pPr>
        <w:spacing w:before="120" w:after="200" w:line="320" w:lineRule="exact"/>
        <w:ind w:firstLine="567"/>
        <w:rPr>
          <w:rFonts w:eastAsia="Arial-BoldMT" w:cs="Arial"/>
          <w:sz w:val="22"/>
        </w:rPr>
      </w:pPr>
      <w:r w:rsidRPr="009A7821">
        <w:rPr>
          <w:rFonts w:eastAsia="Arial-BoldMT" w:cs="Arial"/>
          <w:sz w:val="22"/>
          <w:lang w:val="ru-RU"/>
        </w:rPr>
        <w:t xml:space="preserve">ЕКО-ТЕАМ ДОО, </w:t>
      </w:r>
      <w:r w:rsidRPr="009A7821">
        <w:rPr>
          <w:rFonts w:eastAsia="Arial-BoldMT" w:cs="Arial"/>
          <w:sz w:val="22"/>
        </w:rPr>
        <w:t>Скопје</w:t>
      </w:r>
      <w:r w:rsidRPr="009A7821">
        <w:rPr>
          <w:rFonts w:eastAsia="Arial-BoldMT" w:cs="Arial"/>
          <w:sz w:val="22"/>
          <w:lang w:val="ru-RU"/>
        </w:rPr>
        <w:t xml:space="preserve"> е сертифицирана компанија согласно меѓународните стандарди </w:t>
      </w:r>
      <w:r w:rsidRPr="009A7821">
        <w:rPr>
          <w:rFonts w:eastAsia="Arial-BoldMT" w:cs="Arial"/>
          <w:sz w:val="22"/>
          <w:lang w:val="en-US"/>
        </w:rPr>
        <w:t>ISO</w:t>
      </w:r>
      <w:r w:rsidRPr="009A7821">
        <w:rPr>
          <w:rFonts w:eastAsia="Arial-BoldMT" w:cs="Arial"/>
          <w:sz w:val="22"/>
          <w:lang w:val="ru-RU"/>
        </w:rPr>
        <w:t xml:space="preserve"> 9001 и </w:t>
      </w:r>
      <w:r w:rsidRPr="009A7821">
        <w:rPr>
          <w:rFonts w:eastAsia="Arial-BoldMT" w:cs="Arial"/>
          <w:sz w:val="22"/>
          <w:lang w:val="en-US"/>
        </w:rPr>
        <w:t>ISO</w:t>
      </w:r>
      <w:r w:rsidRPr="009A7821">
        <w:rPr>
          <w:rFonts w:eastAsia="Arial-BoldMT" w:cs="Arial"/>
          <w:sz w:val="22"/>
          <w:lang w:val="ru-RU"/>
        </w:rPr>
        <w:t xml:space="preserve"> 14001 со воспоставен систем за управување со квалитет и заштита на животната средина. Дејностите на компанијата се извршуваат по пропишани постапки поткрепени со работни упатства и слична документација која овозможува следливост во работењето на вработените. Тенденција на компанијата е системот континуирано да се усовршува и подобрува.</w:t>
      </w:r>
    </w:p>
    <w:p w14:paraId="57259306" w14:textId="57863B06" w:rsidR="004A1ACA" w:rsidRPr="009A7821" w:rsidRDefault="004A1ACA" w:rsidP="00D9040D">
      <w:pPr>
        <w:pStyle w:val="Heading2"/>
        <w:rPr>
          <w:rFonts w:ascii="Arial" w:eastAsia="Arial-BoldMT" w:hAnsi="Arial" w:cs="Arial"/>
          <w:b/>
          <w:bCs/>
          <w:color w:val="000000" w:themeColor="text1"/>
          <w:lang w:val="ru-RU"/>
        </w:rPr>
      </w:pPr>
    </w:p>
    <w:p w14:paraId="24BC10C9" w14:textId="0F97FF57" w:rsidR="00924A9F" w:rsidRPr="009A7821" w:rsidRDefault="004A1ACA" w:rsidP="009A7821">
      <w:pPr>
        <w:pStyle w:val="Heading2"/>
        <w:rPr>
          <w:rFonts w:ascii="Arial" w:eastAsia="Arial-BoldMT" w:hAnsi="Arial" w:cs="Arial"/>
          <w:b/>
          <w:bCs/>
          <w:color w:val="000000" w:themeColor="text1"/>
          <w:lang w:val="ru-RU"/>
        </w:rPr>
      </w:pPr>
      <w:bookmarkStart w:id="16" w:name="_Toc34223989"/>
      <w:r w:rsidRPr="009A7821">
        <w:rPr>
          <w:rFonts w:ascii="Arial" w:eastAsia="Arial-BoldMT" w:hAnsi="Arial" w:cs="Arial"/>
          <w:b/>
          <w:bCs/>
          <w:color w:val="000000" w:themeColor="text1"/>
          <w:lang w:val="ru-RU"/>
        </w:rPr>
        <w:t>15.9. Места на мониторинг и земање на примероци</w:t>
      </w:r>
      <w:bookmarkEnd w:id="16"/>
    </w:p>
    <w:p w14:paraId="7535C997" w14:textId="54C5461D" w:rsidR="00924A9F" w:rsidRPr="009A7821" w:rsidRDefault="00924A9F" w:rsidP="00C74A21">
      <w:pPr>
        <w:spacing w:before="120" w:line="320" w:lineRule="exact"/>
        <w:ind w:firstLine="567"/>
        <w:rPr>
          <w:rFonts w:cs="Arial"/>
          <w:sz w:val="22"/>
        </w:rPr>
      </w:pPr>
      <w:r w:rsidRPr="009A7821">
        <w:rPr>
          <w:rFonts w:cs="Arial"/>
          <w:sz w:val="22"/>
        </w:rPr>
        <w:t>Согласно предложените мерки за намалување на влијанијата врз животната средина потребно е континуирано следење на емисиите во медиумите на животната средина.  На инсталацијата нема стационарни извори. Постројките за третман на отпад за својата работа користат електрична енергија, со што емисија на штетни гасови не се очекува.</w:t>
      </w:r>
    </w:p>
    <w:p w14:paraId="2B8392F4" w14:textId="3DED3912" w:rsidR="00924A9F" w:rsidRPr="009A7821" w:rsidRDefault="009A7821" w:rsidP="00662450">
      <w:pPr>
        <w:autoSpaceDE w:val="0"/>
        <w:autoSpaceDN w:val="0"/>
        <w:adjustRightInd w:val="0"/>
        <w:spacing w:before="120" w:line="320" w:lineRule="exact"/>
        <w:ind w:firstLine="567"/>
        <w:rPr>
          <w:rFonts w:cs="Arial"/>
          <w:sz w:val="22"/>
        </w:rPr>
      </w:pPr>
      <w:r w:rsidRPr="009A7821">
        <w:rPr>
          <w:rFonts w:cs="Arial"/>
          <w:sz w:val="22"/>
        </w:rPr>
        <w:t xml:space="preserve">Во процесите за физичко-хемиски третман на течен опасен отпад се очекува издвојување на количества вода односно водена фаза. Понатамошното третирање на овие количества зависи од својствата. Водената фаза по потреба се третира со други постапки на обработка и третман. рН вредноста мора да биде помеѓу 6,5-9,0. Квалитетот на количеството издвоена вода по третманот се проверува, и испушта </w:t>
      </w:r>
      <w:r w:rsidRPr="009A7821">
        <w:rPr>
          <w:rFonts w:cs="Arial"/>
          <w:sz w:val="22"/>
        </w:rPr>
        <w:lastRenderedPageBreak/>
        <w:t xml:space="preserve">доколку ги задоволува граничните вредности дефинирани во Законската регулатива,  Правилникот за условите, начинот и граничните вредности на емисија за испуштањето на отпадните води по нивното прочистување, начинот на нивно пресметување, имајќи ги во предвид посебните барања за заштита на заштитените зони.  </w:t>
      </w:r>
    </w:p>
    <w:p w14:paraId="71A96019" w14:textId="50B332D7" w:rsidR="00924A9F" w:rsidRDefault="00924A9F" w:rsidP="00662450">
      <w:pPr>
        <w:spacing w:before="120" w:line="320" w:lineRule="exact"/>
        <w:ind w:firstLine="567"/>
        <w:rPr>
          <w:rFonts w:cs="Arial"/>
          <w:b/>
          <w:sz w:val="22"/>
        </w:rPr>
      </w:pPr>
      <w:r w:rsidRPr="009A7821">
        <w:rPr>
          <w:rFonts w:cs="Arial"/>
          <w:sz w:val="22"/>
        </w:rPr>
        <w:t xml:space="preserve">Испуштањето на отпадната вода во канализациониот систем ќе се следи со испитување на земен примерок од местото пред испуст во канализациониот систем на индустриската зона „Рудници и Железарница Скопје“. Мерното место </w:t>
      </w:r>
      <w:r w:rsidR="009A7821">
        <w:rPr>
          <w:rFonts w:cs="Arial"/>
          <w:sz w:val="22"/>
        </w:rPr>
        <w:t>е</w:t>
      </w:r>
      <w:r w:rsidRPr="009A7821">
        <w:rPr>
          <w:rFonts w:cs="Arial"/>
          <w:sz w:val="22"/>
        </w:rPr>
        <w:t xml:space="preserve"> идентификувано како </w:t>
      </w:r>
      <w:r w:rsidRPr="009A7821">
        <w:rPr>
          <w:rFonts w:cs="Arial"/>
          <w:b/>
          <w:sz w:val="22"/>
          <w:lang w:val="en-US"/>
        </w:rPr>
        <w:t>AWW</w:t>
      </w:r>
      <w:r w:rsidRPr="009A7821">
        <w:rPr>
          <w:rFonts w:cs="Arial"/>
          <w:b/>
          <w:sz w:val="22"/>
          <w:lang w:val="ru-RU"/>
        </w:rPr>
        <w:t xml:space="preserve"> 1</w:t>
      </w:r>
      <w:r w:rsidRPr="009A7821">
        <w:rPr>
          <w:rFonts w:cs="Arial"/>
          <w:b/>
          <w:sz w:val="22"/>
        </w:rPr>
        <w:t>.</w:t>
      </w:r>
    </w:p>
    <w:p w14:paraId="0C63C352" w14:textId="77777777" w:rsidR="00C74A21" w:rsidRPr="009A7821" w:rsidRDefault="00C74A21" w:rsidP="00662450">
      <w:pPr>
        <w:spacing w:before="120" w:line="320" w:lineRule="exact"/>
        <w:ind w:firstLine="567"/>
        <w:rPr>
          <w:rFonts w:cs="Arial"/>
          <w:b/>
          <w:sz w:val="22"/>
        </w:rPr>
      </w:pPr>
    </w:p>
    <w:p w14:paraId="3AD8AFDF" w14:textId="77777777" w:rsidR="00924A9F" w:rsidRPr="009A7821" w:rsidRDefault="00924A9F" w:rsidP="00662450">
      <w:pPr>
        <w:tabs>
          <w:tab w:val="left" w:pos="2755"/>
        </w:tabs>
        <w:spacing w:line="320" w:lineRule="exact"/>
        <w:rPr>
          <w:rFonts w:cs="Arial"/>
          <w:sz w:val="22"/>
        </w:rPr>
      </w:pPr>
      <w:r w:rsidRPr="009A7821">
        <w:rPr>
          <w:rFonts w:cs="Arial"/>
          <w:sz w:val="22"/>
        </w:rPr>
        <w:t>Во оперативната фаза по инсталирање на опремата и спроведувањето на технолошкиот процес можни се извори на бучава со различен интензитет, кои ќе потекнуваат од уреди кои се дел од постројките вклучени во процесот (на пр. пумпи, уреди за ладење, центрифуга и сл). Новата опрема која ќе биде набавена и инсталирана ќе ги задоволува современите барања и стандарди за производство на тивки уреди и нивната работата нема да ги надминува граничните вредности за ниво на  бучава. Интензитетот на бчавата се очекува да е непостојан, постројките ќе бидат поставени во  изолиран затворен објект. Нивото на бучавата се очекува да биде во рамките на граничните вредности дозволени за изложеност на бучава во работната средина.</w:t>
      </w:r>
    </w:p>
    <w:p w14:paraId="25DFC592" w14:textId="77777777" w:rsidR="00924A9F" w:rsidRPr="009A7821" w:rsidRDefault="00924A9F" w:rsidP="00662450">
      <w:pPr>
        <w:tabs>
          <w:tab w:val="left" w:pos="2755"/>
        </w:tabs>
        <w:spacing w:line="320" w:lineRule="exact"/>
        <w:rPr>
          <w:rFonts w:cs="Arial"/>
          <w:sz w:val="22"/>
        </w:rPr>
      </w:pPr>
      <w:r w:rsidRPr="009A7821">
        <w:rPr>
          <w:rFonts w:cs="Arial"/>
          <w:sz w:val="22"/>
        </w:rPr>
        <w:t>Согласно класификацијата на подрачјата според степенот на заштита од бучава проектните активности односно локацијата на инсталацијата спаѓа во подрачје од IV степен на заштита од бучава.</w:t>
      </w:r>
    </w:p>
    <w:p w14:paraId="14AB376D" w14:textId="77777777" w:rsidR="00924A9F" w:rsidRPr="009A7821" w:rsidRDefault="00924A9F" w:rsidP="00662450">
      <w:pPr>
        <w:tabs>
          <w:tab w:val="left" w:pos="2755"/>
        </w:tabs>
        <w:spacing w:line="320" w:lineRule="exact"/>
        <w:rPr>
          <w:rFonts w:cs="Arial"/>
          <w:sz w:val="22"/>
        </w:rPr>
      </w:pPr>
      <w:r w:rsidRPr="009A7821">
        <w:rPr>
          <w:rFonts w:cs="Arial"/>
          <w:sz w:val="22"/>
        </w:rPr>
        <w:t>Подрачје со IV степен на заштита од бучава е подрачје каде се дозволени зафати во околината, кои можат да предизвикаат пречење со бучава, подрачје без станови, наменето за индустриски и занаетчиски или други слични производствени дејности, транспортни дејности, дејности за складирање и сервисни дејности и комунални дејности кои создаваат поголема бучава.</w:t>
      </w:r>
    </w:p>
    <w:p w14:paraId="31AE111A" w14:textId="0912B071" w:rsidR="00924A9F" w:rsidRPr="009A7821" w:rsidRDefault="00924A9F" w:rsidP="00662450">
      <w:pPr>
        <w:tabs>
          <w:tab w:val="left" w:pos="2755"/>
        </w:tabs>
        <w:spacing w:line="320" w:lineRule="exact"/>
        <w:rPr>
          <w:rFonts w:cs="Arial"/>
          <w:sz w:val="22"/>
        </w:rPr>
      </w:pPr>
      <w:r w:rsidRPr="009A7821">
        <w:rPr>
          <w:rFonts w:cs="Arial"/>
          <w:sz w:val="22"/>
        </w:rPr>
        <w:t>Според Правилникот за локациите на мерните станици и мерните места („Службен Весник на РМ“ бр.120/2008), мерните места за следење на нивото на бучава се лоцирани на граница на инсталацијата.</w:t>
      </w:r>
    </w:p>
    <w:p w14:paraId="70205161" w14:textId="6A48E426" w:rsidR="00924A9F" w:rsidRDefault="00924A9F" w:rsidP="00924A9F">
      <w:pPr>
        <w:tabs>
          <w:tab w:val="left" w:pos="2755"/>
        </w:tabs>
        <w:rPr>
          <w:rFonts w:cs="Arial"/>
          <w:sz w:val="22"/>
        </w:rPr>
      </w:pPr>
    </w:p>
    <w:p w14:paraId="09656AF6" w14:textId="12C51B17" w:rsidR="00C74A21" w:rsidRDefault="00C74A21" w:rsidP="00924A9F">
      <w:pPr>
        <w:tabs>
          <w:tab w:val="left" w:pos="2755"/>
        </w:tabs>
        <w:rPr>
          <w:rFonts w:cs="Arial"/>
          <w:sz w:val="22"/>
        </w:rPr>
      </w:pPr>
    </w:p>
    <w:p w14:paraId="2EACEBEB" w14:textId="3AE35071" w:rsidR="00C74A21" w:rsidRDefault="00C74A21" w:rsidP="00924A9F">
      <w:pPr>
        <w:tabs>
          <w:tab w:val="left" w:pos="2755"/>
        </w:tabs>
        <w:rPr>
          <w:rFonts w:cs="Arial"/>
          <w:sz w:val="22"/>
        </w:rPr>
      </w:pPr>
    </w:p>
    <w:p w14:paraId="3D91D020" w14:textId="1DEA23A2" w:rsidR="00C74A21" w:rsidRDefault="00C74A21" w:rsidP="00924A9F">
      <w:pPr>
        <w:tabs>
          <w:tab w:val="left" w:pos="2755"/>
        </w:tabs>
        <w:rPr>
          <w:rFonts w:cs="Arial"/>
          <w:sz w:val="22"/>
        </w:rPr>
      </w:pPr>
    </w:p>
    <w:p w14:paraId="3A65C6AF" w14:textId="6D83F054" w:rsidR="00C74A21" w:rsidRDefault="00C74A21" w:rsidP="00924A9F">
      <w:pPr>
        <w:tabs>
          <w:tab w:val="left" w:pos="2755"/>
        </w:tabs>
        <w:rPr>
          <w:rFonts w:cs="Arial"/>
          <w:sz w:val="22"/>
        </w:rPr>
      </w:pPr>
    </w:p>
    <w:p w14:paraId="79A7AEAA" w14:textId="30E49C2E" w:rsidR="00C74A21" w:rsidRDefault="00C74A21" w:rsidP="00924A9F">
      <w:pPr>
        <w:tabs>
          <w:tab w:val="left" w:pos="2755"/>
        </w:tabs>
        <w:rPr>
          <w:rFonts w:cs="Arial"/>
          <w:sz w:val="22"/>
        </w:rPr>
      </w:pPr>
    </w:p>
    <w:p w14:paraId="4D486441" w14:textId="6D3AFFC1" w:rsidR="00C74A21" w:rsidRDefault="00C74A21" w:rsidP="00924A9F">
      <w:pPr>
        <w:tabs>
          <w:tab w:val="left" w:pos="2755"/>
        </w:tabs>
        <w:rPr>
          <w:rFonts w:cs="Arial"/>
          <w:sz w:val="22"/>
        </w:rPr>
      </w:pPr>
    </w:p>
    <w:p w14:paraId="0B728FC5" w14:textId="77777777" w:rsidR="00C74A21" w:rsidRPr="009A7821" w:rsidRDefault="00C74A21" w:rsidP="00924A9F">
      <w:pPr>
        <w:tabs>
          <w:tab w:val="left" w:pos="2755"/>
        </w:tabs>
        <w:rPr>
          <w:rFonts w:cs="Arial"/>
          <w:sz w:val="22"/>
        </w:rPr>
      </w:pPr>
    </w:p>
    <w:tbl>
      <w:tblPr>
        <w:tblpPr w:leftFromText="180" w:rightFromText="180" w:vertAnchor="text" w:horzAnchor="margin" w:tblpXSpec="right" w:tblpY="172"/>
        <w:tblW w:w="8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ook w:val="04A0" w:firstRow="1" w:lastRow="0" w:firstColumn="1" w:lastColumn="0" w:noHBand="0" w:noVBand="1"/>
      </w:tblPr>
      <w:tblGrid>
        <w:gridCol w:w="4147"/>
        <w:gridCol w:w="4694"/>
      </w:tblGrid>
      <w:tr w:rsidR="00924A9F" w:rsidRPr="009A7821" w14:paraId="4A8DF6B8" w14:textId="77777777" w:rsidTr="00C74A21">
        <w:trPr>
          <w:trHeight w:val="584"/>
          <w:tblHeader/>
        </w:trPr>
        <w:tc>
          <w:tcPr>
            <w:tcW w:w="4147" w:type="dxa"/>
            <w:shd w:val="clear" w:color="auto" w:fill="D6E3BC"/>
            <w:vAlign w:val="center"/>
            <w:hideMark/>
          </w:tcPr>
          <w:p w14:paraId="22DEF7A4" w14:textId="77777777" w:rsidR="00924A9F" w:rsidRPr="009A7821" w:rsidRDefault="00924A9F" w:rsidP="0021115A">
            <w:pPr>
              <w:spacing w:line="240" w:lineRule="auto"/>
              <w:ind w:firstLine="0"/>
              <w:jc w:val="center"/>
              <w:rPr>
                <w:rFonts w:eastAsia="Times New Roman" w:cs="Arial"/>
                <w:b/>
                <w:bCs/>
                <w:color w:val="000000"/>
                <w:sz w:val="22"/>
                <w:lang w:val="en-US"/>
              </w:rPr>
            </w:pPr>
            <w:r w:rsidRPr="009A7821">
              <w:rPr>
                <w:rFonts w:eastAsia="Times New Roman" w:cs="Arial"/>
                <w:b/>
                <w:bCs/>
                <w:color w:val="000000"/>
                <w:sz w:val="22"/>
              </w:rPr>
              <w:lastRenderedPageBreak/>
              <w:t>Мерно место</w:t>
            </w:r>
          </w:p>
        </w:tc>
        <w:tc>
          <w:tcPr>
            <w:tcW w:w="4694" w:type="dxa"/>
            <w:shd w:val="clear" w:color="auto" w:fill="D6E3BC"/>
            <w:vAlign w:val="center"/>
            <w:hideMark/>
          </w:tcPr>
          <w:p w14:paraId="5ECF1CBA" w14:textId="77777777" w:rsidR="00924A9F" w:rsidRPr="009A7821" w:rsidRDefault="00924A9F" w:rsidP="0021115A">
            <w:pPr>
              <w:spacing w:line="240" w:lineRule="auto"/>
              <w:ind w:firstLine="0"/>
              <w:jc w:val="center"/>
              <w:rPr>
                <w:rFonts w:eastAsia="Times New Roman" w:cs="Arial"/>
                <w:b/>
                <w:bCs/>
                <w:color w:val="000000"/>
                <w:sz w:val="22"/>
                <w:lang w:val="en-US"/>
              </w:rPr>
            </w:pPr>
            <w:r w:rsidRPr="009A7821">
              <w:rPr>
                <w:rFonts w:eastAsia="Times New Roman" w:cs="Arial"/>
                <w:b/>
                <w:bCs/>
                <w:color w:val="000000"/>
                <w:sz w:val="22"/>
              </w:rPr>
              <w:t>Географски координати</w:t>
            </w:r>
          </w:p>
        </w:tc>
      </w:tr>
      <w:tr w:rsidR="00D9040D" w:rsidRPr="009A7821" w14:paraId="4A3C2EA8" w14:textId="77777777" w:rsidTr="00D9040D">
        <w:trPr>
          <w:trHeight w:val="454"/>
        </w:trPr>
        <w:tc>
          <w:tcPr>
            <w:tcW w:w="4147" w:type="dxa"/>
            <w:vMerge w:val="restart"/>
            <w:shd w:val="clear" w:color="auto" w:fill="D6E3BC"/>
            <w:vAlign w:val="center"/>
            <w:hideMark/>
          </w:tcPr>
          <w:p w14:paraId="433EC0F1" w14:textId="77777777" w:rsidR="00D9040D" w:rsidRPr="009A7821" w:rsidRDefault="00D9040D" w:rsidP="00D9040D">
            <w:pPr>
              <w:spacing w:line="240" w:lineRule="auto"/>
              <w:ind w:firstLine="0"/>
              <w:jc w:val="center"/>
              <w:rPr>
                <w:rFonts w:eastAsia="Times New Roman" w:cs="Arial"/>
                <w:b/>
                <w:bCs/>
                <w:color w:val="000000"/>
                <w:sz w:val="22"/>
              </w:rPr>
            </w:pPr>
            <w:r w:rsidRPr="009A7821">
              <w:rPr>
                <w:rFonts w:eastAsia="Times New Roman" w:cs="Arial"/>
                <w:b/>
                <w:bCs/>
                <w:color w:val="000000"/>
                <w:sz w:val="22"/>
              </w:rPr>
              <w:t>М</w:t>
            </w:r>
            <w:r w:rsidRPr="009A7821">
              <w:rPr>
                <w:rFonts w:eastAsia="Times New Roman" w:cs="Arial"/>
                <w:b/>
                <w:bCs/>
                <w:color w:val="000000"/>
                <w:sz w:val="22"/>
                <w:lang w:val="en-US"/>
              </w:rPr>
              <w:t>P</w:t>
            </w:r>
            <w:r w:rsidRPr="009A7821">
              <w:rPr>
                <w:rFonts w:eastAsia="Times New Roman" w:cs="Arial"/>
                <w:b/>
                <w:bCs/>
                <w:color w:val="000000"/>
                <w:sz w:val="22"/>
              </w:rPr>
              <w:t>1</w:t>
            </w:r>
          </w:p>
          <w:p w14:paraId="597CBE0F" w14:textId="77777777" w:rsidR="00D9040D" w:rsidRPr="009A7821" w:rsidRDefault="00D9040D" w:rsidP="00D9040D">
            <w:pPr>
              <w:spacing w:line="240" w:lineRule="auto"/>
              <w:ind w:firstLine="0"/>
              <w:jc w:val="center"/>
              <w:rPr>
                <w:rFonts w:eastAsia="Times New Roman" w:cs="Arial"/>
                <w:bCs/>
                <w:color w:val="000000"/>
                <w:sz w:val="22"/>
              </w:rPr>
            </w:pPr>
            <w:r w:rsidRPr="009A7821">
              <w:rPr>
                <w:rFonts w:eastAsia="Times New Roman" w:cs="Arial"/>
                <w:bCs/>
                <w:color w:val="000000"/>
                <w:sz w:val="22"/>
              </w:rPr>
              <w:t>(</w:t>
            </w:r>
            <w:r w:rsidRPr="009A7821">
              <w:rPr>
                <w:rFonts w:eastAsia="Times New Roman" w:cs="Arial"/>
                <w:color w:val="000000"/>
                <w:sz w:val="22"/>
                <w:lang w:val="hr-HR" w:eastAsia="hr-HR"/>
              </w:rPr>
              <w:t xml:space="preserve"> Север-Запад</w:t>
            </w:r>
            <w:r w:rsidRPr="009A7821">
              <w:rPr>
                <w:rFonts w:eastAsia="Times New Roman" w:cs="Arial"/>
                <w:bCs/>
                <w:color w:val="000000"/>
                <w:sz w:val="22"/>
              </w:rPr>
              <w:t xml:space="preserve"> ) </w:t>
            </w:r>
          </w:p>
        </w:tc>
        <w:tc>
          <w:tcPr>
            <w:tcW w:w="4694" w:type="dxa"/>
            <w:shd w:val="clear" w:color="auto" w:fill="FFFFFF"/>
            <w:hideMark/>
          </w:tcPr>
          <w:p w14:paraId="21941D7E" w14:textId="76B33441" w:rsidR="00D9040D" w:rsidRPr="009A7821" w:rsidRDefault="00D9040D" w:rsidP="00D9040D">
            <w:pPr>
              <w:spacing w:line="240" w:lineRule="auto"/>
              <w:ind w:firstLine="0"/>
              <w:jc w:val="center"/>
              <w:rPr>
                <w:rFonts w:eastAsia="Times New Roman" w:cs="Arial"/>
                <w:color w:val="000000"/>
                <w:sz w:val="22"/>
                <w:lang w:val="en-US"/>
              </w:rPr>
            </w:pPr>
            <w:r w:rsidRPr="009A7821">
              <w:rPr>
                <w:rFonts w:cs="Arial"/>
              </w:rPr>
              <w:t>42° 0'42.61"S</w:t>
            </w:r>
          </w:p>
        </w:tc>
      </w:tr>
      <w:tr w:rsidR="00D9040D" w:rsidRPr="009A7821" w14:paraId="02046F43" w14:textId="77777777" w:rsidTr="00D9040D">
        <w:trPr>
          <w:trHeight w:val="387"/>
        </w:trPr>
        <w:tc>
          <w:tcPr>
            <w:tcW w:w="4147" w:type="dxa"/>
            <w:vMerge/>
            <w:shd w:val="clear" w:color="auto" w:fill="D6E3BC"/>
            <w:vAlign w:val="center"/>
            <w:hideMark/>
          </w:tcPr>
          <w:p w14:paraId="01D6D29B" w14:textId="77777777" w:rsidR="00D9040D" w:rsidRPr="009A7821" w:rsidRDefault="00D9040D" w:rsidP="00D9040D">
            <w:pPr>
              <w:spacing w:line="240" w:lineRule="auto"/>
              <w:ind w:firstLine="0"/>
              <w:jc w:val="center"/>
              <w:rPr>
                <w:rFonts w:eastAsia="Times New Roman" w:cs="Arial"/>
                <w:b/>
                <w:bCs/>
                <w:color w:val="000000"/>
                <w:sz w:val="22"/>
                <w:lang w:val="en-US"/>
              </w:rPr>
            </w:pPr>
          </w:p>
        </w:tc>
        <w:tc>
          <w:tcPr>
            <w:tcW w:w="4694" w:type="dxa"/>
            <w:shd w:val="clear" w:color="auto" w:fill="FFFFFF"/>
            <w:hideMark/>
          </w:tcPr>
          <w:p w14:paraId="295A232E" w14:textId="1E8EE0EF" w:rsidR="00D9040D" w:rsidRPr="009A7821" w:rsidRDefault="00D9040D" w:rsidP="00D9040D">
            <w:pPr>
              <w:spacing w:line="240" w:lineRule="auto"/>
              <w:ind w:firstLine="0"/>
              <w:jc w:val="center"/>
              <w:rPr>
                <w:rFonts w:eastAsia="Times New Roman" w:cs="Arial"/>
                <w:color w:val="000000"/>
                <w:sz w:val="22"/>
                <w:lang w:val="en-US"/>
              </w:rPr>
            </w:pPr>
            <w:r w:rsidRPr="009A7821">
              <w:rPr>
                <w:rFonts w:cs="Arial"/>
              </w:rPr>
              <w:t>21°28'25.38"I</w:t>
            </w:r>
          </w:p>
        </w:tc>
      </w:tr>
      <w:tr w:rsidR="00D9040D" w:rsidRPr="009A7821" w14:paraId="0C96DD50" w14:textId="77777777" w:rsidTr="00D9040D">
        <w:trPr>
          <w:trHeight w:val="407"/>
        </w:trPr>
        <w:tc>
          <w:tcPr>
            <w:tcW w:w="4147" w:type="dxa"/>
            <w:vMerge w:val="restart"/>
            <w:shd w:val="clear" w:color="auto" w:fill="D6E3BC"/>
            <w:vAlign w:val="center"/>
          </w:tcPr>
          <w:p w14:paraId="7F2D15C2" w14:textId="77777777" w:rsidR="00D9040D" w:rsidRPr="009A7821" w:rsidRDefault="00D9040D" w:rsidP="00D9040D">
            <w:pPr>
              <w:spacing w:line="240" w:lineRule="auto"/>
              <w:ind w:firstLine="0"/>
              <w:jc w:val="center"/>
              <w:rPr>
                <w:rFonts w:eastAsia="Times New Roman" w:cs="Arial"/>
                <w:b/>
                <w:bCs/>
                <w:color w:val="000000"/>
                <w:sz w:val="22"/>
                <w:lang w:val="en-US"/>
              </w:rPr>
            </w:pPr>
            <w:r w:rsidRPr="009A7821">
              <w:rPr>
                <w:rFonts w:eastAsia="Times New Roman" w:cs="Arial"/>
                <w:b/>
                <w:bCs/>
                <w:color w:val="000000"/>
                <w:sz w:val="22"/>
                <w:lang w:val="en-US"/>
              </w:rPr>
              <w:t>МP2</w:t>
            </w:r>
          </w:p>
          <w:p w14:paraId="7FA8AB10" w14:textId="77777777" w:rsidR="00D9040D" w:rsidRPr="009A7821" w:rsidRDefault="00D9040D" w:rsidP="00D9040D">
            <w:pPr>
              <w:spacing w:line="240" w:lineRule="auto"/>
              <w:ind w:firstLine="0"/>
              <w:jc w:val="center"/>
              <w:rPr>
                <w:rFonts w:eastAsia="Times New Roman" w:cs="Arial"/>
                <w:bCs/>
                <w:color w:val="000000"/>
                <w:sz w:val="22"/>
              </w:rPr>
            </w:pPr>
            <w:r w:rsidRPr="009A7821">
              <w:rPr>
                <w:rFonts w:eastAsia="Times New Roman" w:cs="Arial"/>
                <w:bCs/>
                <w:color w:val="000000"/>
                <w:sz w:val="22"/>
              </w:rPr>
              <w:t>(</w:t>
            </w:r>
            <w:r w:rsidRPr="009A7821">
              <w:rPr>
                <w:rFonts w:cs="Arial"/>
                <w:sz w:val="22"/>
              </w:rPr>
              <w:t xml:space="preserve"> </w:t>
            </w:r>
            <w:r w:rsidRPr="009A7821">
              <w:rPr>
                <w:rFonts w:eastAsia="Times New Roman" w:cs="Arial"/>
                <w:bCs/>
                <w:color w:val="000000"/>
                <w:sz w:val="22"/>
              </w:rPr>
              <w:t>Север-Исток )</w:t>
            </w:r>
          </w:p>
        </w:tc>
        <w:tc>
          <w:tcPr>
            <w:tcW w:w="4694" w:type="dxa"/>
            <w:shd w:val="clear" w:color="auto" w:fill="FFFFFF"/>
          </w:tcPr>
          <w:p w14:paraId="04B771D6" w14:textId="4B14762B" w:rsidR="00D9040D" w:rsidRPr="009A7821" w:rsidRDefault="00D9040D" w:rsidP="00D9040D">
            <w:pPr>
              <w:spacing w:line="240" w:lineRule="auto"/>
              <w:ind w:firstLine="0"/>
              <w:jc w:val="center"/>
              <w:rPr>
                <w:rFonts w:eastAsia="Times New Roman" w:cs="Arial"/>
                <w:color w:val="000000"/>
                <w:sz w:val="22"/>
              </w:rPr>
            </w:pPr>
            <w:r w:rsidRPr="009A7821">
              <w:rPr>
                <w:rFonts w:cs="Arial"/>
              </w:rPr>
              <w:t>42° 0'41.82"S</w:t>
            </w:r>
          </w:p>
        </w:tc>
      </w:tr>
      <w:tr w:rsidR="00D9040D" w:rsidRPr="009A7821" w14:paraId="35A174B4" w14:textId="77777777" w:rsidTr="00D9040D">
        <w:trPr>
          <w:trHeight w:val="413"/>
        </w:trPr>
        <w:tc>
          <w:tcPr>
            <w:tcW w:w="4147" w:type="dxa"/>
            <w:vMerge/>
            <w:shd w:val="clear" w:color="auto" w:fill="D6E3BC"/>
            <w:vAlign w:val="center"/>
          </w:tcPr>
          <w:p w14:paraId="12B4ECE1" w14:textId="77777777" w:rsidR="00D9040D" w:rsidRPr="009A7821" w:rsidRDefault="00D9040D" w:rsidP="00D9040D">
            <w:pPr>
              <w:spacing w:line="240" w:lineRule="auto"/>
              <w:ind w:firstLine="0"/>
              <w:jc w:val="center"/>
              <w:rPr>
                <w:rFonts w:eastAsia="Times New Roman" w:cs="Arial"/>
                <w:b/>
                <w:bCs/>
                <w:color w:val="000000"/>
                <w:sz w:val="22"/>
                <w:lang w:val="en-US"/>
              </w:rPr>
            </w:pPr>
          </w:p>
        </w:tc>
        <w:tc>
          <w:tcPr>
            <w:tcW w:w="4694" w:type="dxa"/>
            <w:shd w:val="clear" w:color="auto" w:fill="FFFFFF"/>
          </w:tcPr>
          <w:p w14:paraId="41F02AA9" w14:textId="6571910C" w:rsidR="00D9040D" w:rsidRPr="009A7821" w:rsidRDefault="00D9040D" w:rsidP="00D9040D">
            <w:pPr>
              <w:spacing w:line="240" w:lineRule="auto"/>
              <w:ind w:firstLine="0"/>
              <w:jc w:val="center"/>
              <w:rPr>
                <w:rFonts w:eastAsia="Times New Roman" w:cs="Arial"/>
                <w:color w:val="000000"/>
                <w:sz w:val="22"/>
              </w:rPr>
            </w:pPr>
            <w:r w:rsidRPr="009A7821">
              <w:rPr>
                <w:rFonts w:cs="Arial"/>
              </w:rPr>
              <w:t>21°28'27.85"I</w:t>
            </w:r>
          </w:p>
        </w:tc>
      </w:tr>
      <w:tr w:rsidR="00D9040D" w:rsidRPr="009A7821" w14:paraId="663EAC9E" w14:textId="77777777" w:rsidTr="00D9040D">
        <w:trPr>
          <w:trHeight w:val="454"/>
        </w:trPr>
        <w:tc>
          <w:tcPr>
            <w:tcW w:w="4147" w:type="dxa"/>
            <w:vMerge w:val="restart"/>
            <w:shd w:val="clear" w:color="auto" w:fill="D6E3BC"/>
            <w:vAlign w:val="center"/>
          </w:tcPr>
          <w:p w14:paraId="0E06F908" w14:textId="77777777" w:rsidR="00D9040D" w:rsidRPr="009A7821" w:rsidRDefault="00D9040D" w:rsidP="00D9040D">
            <w:pPr>
              <w:spacing w:line="240" w:lineRule="auto"/>
              <w:ind w:firstLine="0"/>
              <w:jc w:val="center"/>
              <w:rPr>
                <w:rFonts w:eastAsia="Times New Roman" w:cs="Arial"/>
                <w:b/>
                <w:bCs/>
                <w:color w:val="000000"/>
                <w:sz w:val="22"/>
              </w:rPr>
            </w:pPr>
            <w:r w:rsidRPr="009A7821">
              <w:rPr>
                <w:rFonts w:eastAsia="Times New Roman" w:cs="Arial"/>
                <w:b/>
                <w:bCs/>
                <w:color w:val="000000"/>
                <w:sz w:val="22"/>
                <w:lang w:val="en-US"/>
              </w:rPr>
              <w:t>МP</w:t>
            </w:r>
            <w:r w:rsidRPr="009A7821">
              <w:rPr>
                <w:rFonts w:eastAsia="Times New Roman" w:cs="Arial"/>
                <w:b/>
                <w:bCs/>
                <w:color w:val="000000"/>
                <w:sz w:val="22"/>
              </w:rPr>
              <w:t>3</w:t>
            </w:r>
          </w:p>
          <w:p w14:paraId="3C8C6101" w14:textId="77777777" w:rsidR="00D9040D" w:rsidRPr="009A7821" w:rsidRDefault="00D9040D" w:rsidP="00D9040D">
            <w:pPr>
              <w:spacing w:line="240" w:lineRule="auto"/>
              <w:ind w:firstLine="0"/>
              <w:jc w:val="center"/>
              <w:rPr>
                <w:rFonts w:eastAsia="Times New Roman" w:cs="Arial"/>
                <w:b/>
                <w:bCs/>
                <w:color w:val="000000"/>
                <w:sz w:val="22"/>
              </w:rPr>
            </w:pPr>
            <w:r w:rsidRPr="009A7821">
              <w:rPr>
                <w:rFonts w:eastAsia="Times New Roman" w:cs="Arial"/>
                <w:bCs/>
                <w:color w:val="000000"/>
                <w:sz w:val="22"/>
              </w:rPr>
              <w:t>(</w:t>
            </w:r>
            <w:r w:rsidRPr="009A7821">
              <w:rPr>
                <w:rFonts w:eastAsia="Times New Roman" w:cs="Arial"/>
                <w:color w:val="000000"/>
                <w:sz w:val="22"/>
                <w:lang w:val="hr-HR" w:eastAsia="hr-HR"/>
              </w:rPr>
              <w:t xml:space="preserve"> Југ-Запад</w:t>
            </w:r>
            <w:r w:rsidRPr="009A7821">
              <w:rPr>
                <w:rFonts w:eastAsia="Times New Roman" w:cs="Arial"/>
                <w:bCs/>
                <w:color w:val="000000"/>
                <w:sz w:val="22"/>
              </w:rPr>
              <w:t xml:space="preserve"> )</w:t>
            </w:r>
          </w:p>
        </w:tc>
        <w:tc>
          <w:tcPr>
            <w:tcW w:w="4694" w:type="dxa"/>
            <w:shd w:val="clear" w:color="auto" w:fill="FFFFFF"/>
          </w:tcPr>
          <w:p w14:paraId="70722692" w14:textId="4C6D38BB" w:rsidR="00D9040D" w:rsidRPr="009A7821" w:rsidRDefault="00D9040D" w:rsidP="00D9040D">
            <w:pPr>
              <w:spacing w:line="240" w:lineRule="auto"/>
              <w:ind w:firstLine="0"/>
              <w:jc w:val="center"/>
              <w:rPr>
                <w:rFonts w:eastAsia="Times New Roman" w:cs="Arial"/>
                <w:color w:val="000000"/>
                <w:sz w:val="22"/>
              </w:rPr>
            </w:pPr>
            <w:r w:rsidRPr="009A7821">
              <w:rPr>
                <w:rFonts w:cs="Arial"/>
              </w:rPr>
              <w:t>42° 0'39.89"S</w:t>
            </w:r>
          </w:p>
        </w:tc>
      </w:tr>
      <w:tr w:rsidR="00D9040D" w:rsidRPr="009A7821" w14:paraId="32FA20B7" w14:textId="77777777" w:rsidTr="00D9040D">
        <w:trPr>
          <w:trHeight w:val="454"/>
        </w:trPr>
        <w:tc>
          <w:tcPr>
            <w:tcW w:w="4147" w:type="dxa"/>
            <w:vMerge/>
            <w:shd w:val="clear" w:color="auto" w:fill="D6E3BC"/>
            <w:vAlign w:val="center"/>
          </w:tcPr>
          <w:p w14:paraId="0D7113BA" w14:textId="77777777" w:rsidR="00D9040D" w:rsidRPr="009A7821" w:rsidRDefault="00D9040D" w:rsidP="00D9040D">
            <w:pPr>
              <w:spacing w:line="240" w:lineRule="auto"/>
              <w:ind w:firstLine="0"/>
              <w:jc w:val="center"/>
              <w:rPr>
                <w:rFonts w:eastAsia="Times New Roman" w:cs="Arial"/>
                <w:b/>
                <w:bCs/>
                <w:color w:val="000000"/>
                <w:sz w:val="22"/>
                <w:lang w:val="en-US"/>
              </w:rPr>
            </w:pPr>
          </w:p>
        </w:tc>
        <w:tc>
          <w:tcPr>
            <w:tcW w:w="4694" w:type="dxa"/>
            <w:shd w:val="clear" w:color="auto" w:fill="FFFFFF"/>
          </w:tcPr>
          <w:p w14:paraId="460E7061" w14:textId="74760CC6" w:rsidR="00D9040D" w:rsidRPr="009A7821" w:rsidRDefault="00D9040D" w:rsidP="00D9040D">
            <w:pPr>
              <w:spacing w:line="240" w:lineRule="auto"/>
              <w:ind w:firstLine="0"/>
              <w:jc w:val="center"/>
              <w:rPr>
                <w:rFonts w:eastAsia="Times New Roman" w:cs="Arial"/>
                <w:color w:val="000000"/>
                <w:sz w:val="22"/>
              </w:rPr>
            </w:pPr>
            <w:r w:rsidRPr="009A7821">
              <w:rPr>
                <w:rFonts w:cs="Arial"/>
              </w:rPr>
              <w:t>21°28'29.84"I</w:t>
            </w:r>
          </w:p>
        </w:tc>
      </w:tr>
      <w:tr w:rsidR="00D9040D" w:rsidRPr="009A7821" w14:paraId="5F040B2F" w14:textId="77777777" w:rsidTr="00D9040D">
        <w:trPr>
          <w:trHeight w:val="293"/>
        </w:trPr>
        <w:tc>
          <w:tcPr>
            <w:tcW w:w="4147" w:type="dxa"/>
            <w:vMerge w:val="restart"/>
            <w:shd w:val="clear" w:color="auto" w:fill="D6E3BC"/>
            <w:vAlign w:val="center"/>
          </w:tcPr>
          <w:p w14:paraId="40C5E067" w14:textId="77777777" w:rsidR="00D9040D" w:rsidRPr="009A7821" w:rsidRDefault="00D9040D" w:rsidP="00D9040D">
            <w:pPr>
              <w:spacing w:line="240" w:lineRule="auto"/>
              <w:ind w:firstLine="0"/>
              <w:jc w:val="center"/>
              <w:rPr>
                <w:rFonts w:eastAsia="Times New Roman" w:cs="Arial"/>
                <w:b/>
                <w:bCs/>
                <w:color w:val="000000"/>
                <w:sz w:val="22"/>
                <w:lang w:val="en-US"/>
              </w:rPr>
            </w:pPr>
            <w:r w:rsidRPr="009A7821">
              <w:rPr>
                <w:rFonts w:eastAsia="Times New Roman" w:cs="Arial"/>
                <w:b/>
                <w:bCs/>
                <w:color w:val="000000"/>
                <w:sz w:val="22"/>
                <w:lang w:val="en-US"/>
              </w:rPr>
              <w:t>МP4</w:t>
            </w:r>
          </w:p>
          <w:p w14:paraId="023E93AF" w14:textId="77777777" w:rsidR="00D9040D" w:rsidRPr="009A7821" w:rsidRDefault="00D9040D" w:rsidP="00D9040D">
            <w:pPr>
              <w:spacing w:line="240" w:lineRule="auto"/>
              <w:ind w:firstLine="0"/>
              <w:jc w:val="center"/>
              <w:rPr>
                <w:rFonts w:eastAsia="Times New Roman" w:cs="Arial"/>
                <w:b/>
                <w:bCs/>
                <w:color w:val="000000"/>
                <w:sz w:val="22"/>
                <w:lang w:val="en-US"/>
              </w:rPr>
            </w:pPr>
            <w:r w:rsidRPr="009A7821">
              <w:rPr>
                <w:rFonts w:eastAsia="Times New Roman" w:cs="Arial"/>
                <w:color w:val="000000"/>
                <w:sz w:val="22"/>
                <w:lang w:eastAsia="mk-MK"/>
              </w:rPr>
              <w:t>(</w:t>
            </w:r>
            <w:r w:rsidRPr="009A7821">
              <w:rPr>
                <w:rFonts w:eastAsia="Times New Roman" w:cs="Arial"/>
                <w:color w:val="000000"/>
                <w:sz w:val="22"/>
                <w:lang w:val="hr-HR" w:eastAsia="hr-HR"/>
              </w:rPr>
              <w:t xml:space="preserve"> Југ-Исток</w:t>
            </w:r>
            <w:r w:rsidRPr="009A7821">
              <w:rPr>
                <w:rFonts w:eastAsia="Times New Roman" w:cs="Arial"/>
                <w:color w:val="000000"/>
                <w:sz w:val="22"/>
                <w:lang w:eastAsia="mk-MK"/>
              </w:rPr>
              <w:t xml:space="preserve"> )</w:t>
            </w:r>
          </w:p>
        </w:tc>
        <w:tc>
          <w:tcPr>
            <w:tcW w:w="4694" w:type="dxa"/>
            <w:shd w:val="clear" w:color="auto" w:fill="FFFFFF"/>
          </w:tcPr>
          <w:p w14:paraId="35B43FE5" w14:textId="593022E9" w:rsidR="00D9040D" w:rsidRPr="009A7821" w:rsidRDefault="00D9040D" w:rsidP="00D9040D">
            <w:pPr>
              <w:spacing w:line="240" w:lineRule="auto"/>
              <w:ind w:firstLine="0"/>
              <w:jc w:val="center"/>
              <w:rPr>
                <w:rFonts w:eastAsia="Times New Roman" w:cs="Arial"/>
                <w:color w:val="000000"/>
                <w:sz w:val="22"/>
              </w:rPr>
            </w:pPr>
            <w:r w:rsidRPr="009A7821">
              <w:rPr>
                <w:rFonts w:cs="Arial"/>
              </w:rPr>
              <w:t>42° 0'40.98"S</w:t>
            </w:r>
          </w:p>
        </w:tc>
      </w:tr>
      <w:tr w:rsidR="00D9040D" w:rsidRPr="009A7821" w14:paraId="0DECD67D" w14:textId="77777777" w:rsidTr="00D9040D">
        <w:trPr>
          <w:trHeight w:val="454"/>
        </w:trPr>
        <w:tc>
          <w:tcPr>
            <w:tcW w:w="4147" w:type="dxa"/>
            <w:vMerge/>
            <w:shd w:val="clear" w:color="auto" w:fill="D6E3BC"/>
            <w:vAlign w:val="center"/>
          </w:tcPr>
          <w:p w14:paraId="392DF67F" w14:textId="77777777" w:rsidR="00D9040D" w:rsidRPr="009A7821" w:rsidRDefault="00D9040D" w:rsidP="00D9040D">
            <w:pPr>
              <w:spacing w:line="240" w:lineRule="auto"/>
              <w:ind w:firstLine="0"/>
              <w:jc w:val="center"/>
              <w:rPr>
                <w:rFonts w:eastAsia="Times New Roman" w:cs="Arial"/>
                <w:b/>
                <w:bCs/>
                <w:color w:val="000000"/>
                <w:sz w:val="22"/>
                <w:lang w:val="en-US"/>
              </w:rPr>
            </w:pPr>
          </w:p>
        </w:tc>
        <w:tc>
          <w:tcPr>
            <w:tcW w:w="4694" w:type="dxa"/>
            <w:shd w:val="clear" w:color="auto" w:fill="FFFFFF"/>
          </w:tcPr>
          <w:p w14:paraId="3356399C" w14:textId="013F83AC" w:rsidR="00D9040D" w:rsidRPr="009A7821" w:rsidRDefault="00D9040D" w:rsidP="00D9040D">
            <w:pPr>
              <w:spacing w:line="240" w:lineRule="auto"/>
              <w:ind w:firstLine="0"/>
              <w:jc w:val="center"/>
              <w:rPr>
                <w:rFonts w:eastAsia="Times New Roman" w:cs="Arial"/>
                <w:color w:val="000000"/>
                <w:sz w:val="22"/>
              </w:rPr>
            </w:pPr>
            <w:r w:rsidRPr="009A7821">
              <w:rPr>
                <w:rFonts w:cs="Arial"/>
              </w:rPr>
              <w:t>21°28'26.03"I</w:t>
            </w:r>
          </w:p>
        </w:tc>
      </w:tr>
    </w:tbl>
    <w:p w14:paraId="72C52B4F" w14:textId="77777777" w:rsidR="00AA7C4F" w:rsidRPr="009A7821" w:rsidRDefault="00AA7C4F" w:rsidP="00AA7C4F">
      <w:pPr>
        <w:ind w:firstLine="0"/>
        <w:rPr>
          <w:rFonts w:cs="Arial"/>
          <w:sz w:val="22"/>
        </w:rPr>
      </w:pPr>
    </w:p>
    <w:p w14:paraId="64677D98" w14:textId="77777777" w:rsidR="00AA7C4F" w:rsidRPr="009A7821" w:rsidRDefault="00AA7C4F" w:rsidP="00D9040D">
      <w:pPr>
        <w:pStyle w:val="Heading2"/>
        <w:rPr>
          <w:rFonts w:ascii="Arial" w:hAnsi="Arial" w:cs="Arial"/>
          <w:color w:val="000000" w:themeColor="text1"/>
        </w:rPr>
      </w:pPr>
    </w:p>
    <w:p w14:paraId="45AF16BA" w14:textId="09616B17" w:rsidR="00AA7C4F" w:rsidRPr="009A7821" w:rsidRDefault="00AA7C4F" w:rsidP="00D9040D">
      <w:pPr>
        <w:pStyle w:val="Heading2"/>
        <w:rPr>
          <w:rFonts w:ascii="Arial" w:hAnsi="Arial" w:cs="Arial"/>
          <w:b/>
          <w:bCs/>
          <w:color w:val="000000" w:themeColor="text1"/>
        </w:rPr>
      </w:pPr>
      <w:bookmarkStart w:id="17" w:name="_Toc34223990"/>
      <w:r w:rsidRPr="009A7821">
        <w:rPr>
          <w:rFonts w:ascii="Arial" w:hAnsi="Arial" w:cs="Arial"/>
          <w:b/>
          <w:bCs/>
          <w:color w:val="000000" w:themeColor="text1"/>
        </w:rPr>
        <w:t>15.10. Еколошки аспекти и најдобри техники</w:t>
      </w:r>
      <w:bookmarkEnd w:id="17"/>
    </w:p>
    <w:p w14:paraId="67115474" w14:textId="77777777" w:rsidR="00AA7C4F" w:rsidRPr="009A7821" w:rsidRDefault="00AA7C4F" w:rsidP="00AA7C4F">
      <w:pPr>
        <w:rPr>
          <w:rFonts w:cs="Arial"/>
          <w:sz w:val="22"/>
        </w:rPr>
      </w:pPr>
    </w:p>
    <w:p w14:paraId="28E6A3E1" w14:textId="77777777" w:rsidR="00AA7C4F" w:rsidRPr="009A7821" w:rsidRDefault="00AA7C4F" w:rsidP="00AA7C4F">
      <w:pPr>
        <w:suppressAutoHyphens/>
        <w:spacing w:before="120" w:line="320" w:lineRule="exact"/>
        <w:ind w:firstLine="567"/>
        <w:rPr>
          <w:rFonts w:eastAsia="Times New Roman" w:cs="Arial"/>
          <w:sz w:val="22"/>
          <w:lang w:eastAsia="ar-SA"/>
        </w:rPr>
      </w:pPr>
      <w:r w:rsidRPr="009A7821">
        <w:rPr>
          <w:rFonts w:eastAsia="Times New Roman" w:cs="Arial"/>
          <w:sz w:val="22"/>
          <w:lang w:eastAsia="ar-SA"/>
        </w:rPr>
        <w:t>Изборот на процесите во инсталацијата „ЕКО-ТЕАМ“ ДОО Скопје за третман на опасен и неопасен отпад е базиран на најдобрите достапни техники за обработка на отпад и овозможуваат употреба на опрема  која може да се користи како постојана поставка во постоечката инсталација или времено на локациите на самото место на настанување на отпадот.</w:t>
      </w:r>
    </w:p>
    <w:p w14:paraId="3329B9E4" w14:textId="77777777" w:rsidR="00AA7C4F" w:rsidRPr="009A7821" w:rsidRDefault="00AA7C4F" w:rsidP="00AA7C4F">
      <w:pPr>
        <w:suppressAutoHyphens/>
        <w:spacing w:before="120" w:line="320" w:lineRule="exact"/>
        <w:ind w:firstLine="567"/>
        <w:rPr>
          <w:rFonts w:eastAsia="Times New Roman" w:cs="Arial"/>
          <w:sz w:val="22"/>
          <w:lang w:eastAsia="ar-SA"/>
        </w:rPr>
      </w:pPr>
      <w:r w:rsidRPr="009A7821">
        <w:rPr>
          <w:rFonts w:eastAsia="Times New Roman" w:cs="Arial"/>
          <w:sz w:val="22"/>
          <w:lang w:eastAsia="ar-SA"/>
        </w:rPr>
        <w:t>Документи кои се разгледувани и прифатени при креирање на основниот проект за реконструкција и набавка на опрема и постројки се:</w:t>
      </w:r>
    </w:p>
    <w:p w14:paraId="62CD40C9" w14:textId="77777777" w:rsidR="00AA7C4F" w:rsidRPr="009A7821" w:rsidRDefault="00AA7C4F" w:rsidP="00AA7C4F">
      <w:pPr>
        <w:pStyle w:val="ListParagraph"/>
        <w:numPr>
          <w:ilvl w:val="0"/>
          <w:numId w:val="21"/>
        </w:numPr>
        <w:suppressAutoHyphens/>
        <w:spacing w:before="120" w:line="320" w:lineRule="exact"/>
        <w:rPr>
          <w:rFonts w:eastAsia="Times New Roman" w:cs="Arial"/>
          <w:sz w:val="22"/>
          <w:lang w:eastAsia="ar-SA"/>
        </w:rPr>
      </w:pPr>
      <w:r w:rsidRPr="009A7821">
        <w:rPr>
          <w:rFonts w:eastAsia="Times New Roman" w:cs="Arial"/>
          <w:sz w:val="22"/>
          <w:lang w:val="en-US" w:eastAsia="ar-SA"/>
        </w:rPr>
        <w:t>Reference Document on Best Available Techniques for the Waste Treatments Industries (Industrial Emissions Directive 2010/75/EU);</w:t>
      </w:r>
      <w:r w:rsidRPr="009A7821">
        <w:rPr>
          <w:rFonts w:cs="Arial"/>
          <w:sz w:val="22"/>
        </w:rPr>
        <w:t xml:space="preserve"> </w:t>
      </w:r>
      <w:r w:rsidRPr="009A7821">
        <w:rPr>
          <w:rFonts w:cs="Arial"/>
          <w:sz w:val="22"/>
          <w:lang w:val="en-US"/>
        </w:rPr>
        <w:t>2016</w:t>
      </w:r>
      <w:r w:rsidRPr="009A7821">
        <w:rPr>
          <w:rFonts w:cs="Arial"/>
          <w:sz w:val="22"/>
        </w:rPr>
        <w:t xml:space="preserve"> </w:t>
      </w:r>
      <w:r w:rsidRPr="009A7821">
        <w:rPr>
          <w:rFonts w:cs="Arial"/>
          <w:sz w:val="22"/>
          <w:lang w:val="en-US"/>
        </w:rPr>
        <w:t>European IPPC Bureau;</w:t>
      </w:r>
    </w:p>
    <w:p w14:paraId="773B3A81" w14:textId="77777777" w:rsidR="00AA7C4F" w:rsidRPr="009A7821" w:rsidRDefault="00AA7C4F" w:rsidP="00AA7C4F">
      <w:pPr>
        <w:pStyle w:val="ListParagraph"/>
        <w:numPr>
          <w:ilvl w:val="0"/>
          <w:numId w:val="21"/>
        </w:numPr>
        <w:suppressAutoHyphens/>
        <w:spacing w:before="120" w:line="320" w:lineRule="exact"/>
        <w:rPr>
          <w:rFonts w:eastAsia="Times New Roman" w:cs="Arial"/>
          <w:sz w:val="22"/>
          <w:lang w:eastAsia="ar-SA"/>
        </w:rPr>
      </w:pPr>
      <w:r w:rsidRPr="009A7821">
        <w:rPr>
          <w:rFonts w:eastAsia="Times New Roman" w:cs="Arial"/>
          <w:sz w:val="22"/>
          <w:lang w:val="en-US" w:eastAsia="ar-SA"/>
        </w:rPr>
        <w:t>Reference Document on Best Available Techniques for the energy efficiency;</w:t>
      </w:r>
      <w:r w:rsidRPr="009A7821">
        <w:rPr>
          <w:rFonts w:cs="Arial"/>
          <w:sz w:val="22"/>
          <w:lang w:val="en-US"/>
        </w:rPr>
        <w:t xml:space="preserve"> 2008, </w:t>
      </w:r>
      <w:bookmarkStart w:id="18" w:name="_Hlk11662370"/>
      <w:r w:rsidRPr="009A7821">
        <w:rPr>
          <w:rFonts w:eastAsia="Times New Roman" w:cs="Arial"/>
          <w:sz w:val="22"/>
          <w:lang w:val="en-US" w:eastAsia="ar-SA"/>
        </w:rPr>
        <w:t>European IPPC Bureau</w:t>
      </w:r>
      <w:bookmarkEnd w:id="18"/>
      <w:r w:rsidRPr="009A7821">
        <w:rPr>
          <w:rFonts w:eastAsia="Times New Roman" w:cs="Arial"/>
          <w:sz w:val="22"/>
          <w:lang w:val="en-US" w:eastAsia="ar-SA"/>
        </w:rPr>
        <w:t>;</w:t>
      </w:r>
    </w:p>
    <w:p w14:paraId="36405EC0" w14:textId="77777777" w:rsidR="00AA7C4F" w:rsidRPr="009A7821" w:rsidRDefault="00AA7C4F" w:rsidP="00AA7C4F">
      <w:pPr>
        <w:pStyle w:val="ListParagraph"/>
        <w:numPr>
          <w:ilvl w:val="0"/>
          <w:numId w:val="21"/>
        </w:numPr>
        <w:suppressAutoHyphens/>
        <w:spacing w:before="120" w:line="320" w:lineRule="exact"/>
        <w:rPr>
          <w:rFonts w:eastAsia="Times New Roman" w:cs="Arial"/>
          <w:sz w:val="22"/>
          <w:lang w:eastAsia="ar-SA"/>
        </w:rPr>
      </w:pPr>
      <w:r w:rsidRPr="009A7821">
        <w:rPr>
          <w:rFonts w:eastAsia="Times New Roman" w:cs="Arial"/>
          <w:sz w:val="22"/>
          <w:lang w:val="en-US" w:eastAsia="ar-SA"/>
        </w:rPr>
        <w:t>Reference Document on Best Available Techniques on Emissions Storage;</w:t>
      </w:r>
      <w:r w:rsidRPr="009A7821">
        <w:rPr>
          <w:rFonts w:cs="Arial"/>
        </w:rPr>
        <w:t xml:space="preserve"> </w:t>
      </w:r>
      <w:r w:rsidRPr="009A7821">
        <w:rPr>
          <w:rFonts w:eastAsia="Times New Roman" w:cs="Arial"/>
          <w:sz w:val="22"/>
          <w:lang w:val="en-US" w:eastAsia="ar-SA"/>
        </w:rPr>
        <w:t>July 2006, European IPPC Bureau;</w:t>
      </w:r>
    </w:p>
    <w:p w14:paraId="5E7FB734" w14:textId="02AE6990" w:rsidR="00AA7C4F" w:rsidRPr="009A7821" w:rsidRDefault="00AA7C4F" w:rsidP="00AA7C4F">
      <w:pPr>
        <w:pStyle w:val="ListParagraph"/>
        <w:numPr>
          <w:ilvl w:val="0"/>
          <w:numId w:val="20"/>
        </w:numPr>
        <w:suppressAutoHyphens/>
        <w:spacing w:before="120" w:line="320" w:lineRule="exact"/>
        <w:rPr>
          <w:rFonts w:eastAsia="Times New Roman" w:cs="Arial"/>
          <w:sz w:val="22"/>
          <w:lang w:val="hr-HR" w:eastAsia="ar-SA"/>
        </w:rPr>
      </w:pPr>
      <w:r w:rsidRPr="009A7821">
        <w:rPr>
          <w:rFonts w:eastAsia="Times New Roman" w:cs="Arial"/>
          <w:sz w:val="22"/>
          <w:lang w:val="hr-HR" w:eastAsia="ar-SA"/>
        </w:rPr>
        <w:t>ТЕХНИЧКИ УПАТСТВА ЗА НАЈДОБРИТЕ ДОСТАПНИ ТЕХНИКИ ЗА ТРЕТМА</w:t>
      </w:r>
      <w:r w:rsidR="008B25F1" w:rsidRPr="009A7821">
        <w:rPr>
          <w:rFonts w:eastAsia="Times New Roman" w:cs="Arial"/>
          <w:sz w:val="22"/>
          <w:lang w:eastAsia="ar-SA"/>
        </w:rPr>
        <w:t>Н</w:t>
      </w:r>
      <w:r w:rsidRPr="009A7821">
        <w:rPr>
          <w:rFonts w:eastAsia="Times New Roman" w:cs="Arial"/>
          <w:sz w:val="22"/>
          <w:lang w:eastAsia="ar-SA"/>
        </w:rPr>
        <w:t xml:space="preserve"> </w:t>
      </w:r>
      <w:r w:rsidRPr="009A7821">
        <w:rPr>
          <w:rFonts w:eastAsia="Times New Roman" w:cs="Arial"/>
          <w:sz w:val="22"/>
          <w:lang w:val="hr-HR" w:eastAsia="ar-SA"/>
        </w:rPr>
        <w:t>НА ОТПАДНИ ГАСОВИ И ОТПАДНИ ВОДИ</w:t>
      </w:r>
      <w:r w:rsidRPr="009A7821">
        <w:rPr>
          <w:rFonts w:eastAsia="Times New Roman" w:cs="Arial"/>
          <w:sz w:val="22"/>
          <w:lang w:eastAsia="ar-SA"/>
        </w:rPr>
        <w:t>, Март 2012, МЖСПП;</w:t>
      </w:r>
    </w:p>
    <w:p w14:paraId="64A41C5B" w14:textId="77777777" w:rsidR="00AA7C4F" w:rsidRPr="009A7821" w:rsidRDefault="00AA7C4F" w:rsidP="00AA7C4F">
      <w:pPr>
        <w:pStyle w:val="ListParagraph"/>
        <w:numPr>
          <w:ilvl w:val="0"/>
          <w:numId w:val="20"/>
        </w:numPr>
        <w:suppressAutoHyphens/>
        <w:spacing w:before="120" w:line="320" w:lineRule="exact"/>
        <w:rPr>
          <w:rFonts w:eastAsia="Times New Roman" w:cs="Arial"/>
          <w:color w:val="000000"/>
          <w:sz w:val="22"/>
        </w:rPr>
      </w:pPr>
      <w:r w:rsidRPr="009A7821">
        <w:rPr>
          <w:rFonts w:eastAsia="Times New Roman" w:cs="Arial"/>
          <w:sz w:val="22"/>
          <w:lang w:eastAsia="ar-SA"/>
        </w:rPr>
        <w:t>ИСКЗ – СЕКТОРСКО УПАТСТВО ЗА ТРЕТМАН НА ОТПАДНИ ВОДИ И ОТПАДНИ ГАСОВИ, Зајакнување на управувањето со животната средина, Проект финансиран од ЕУ, раководен од Европската агенција за реконструкција, 2007,  МЖСПП;</w:t>
      </w:r>
    </w:p>
    <w:p w14:paraId="06E0C06E" w14:textId="77777777" w:rsidR="00AA7C4F" w:rsidRPr="009A7821" w:rsidRDefault="00AA7C4F" w:rsidP="00AA7C4F">
      <w:pPr>
        <w:spacing w:line="240" w:lineRule="auto"/>
        <w:ind w:firstLine="0"/>
        <w:textAlignment w:val="top"/>
        <w:rPr>
          <w:rFonts w:eastAsia="Times New Roman" w:cs="Arial"/>
          <w:color w:val="000000"/>
          <w:sz w:val="22"/>
        </w:rPr>
      </w:pPr>
    </w:p>
    <w:p w14:paraId="7742E89D" w14:textId="77777777" w:rsidR="00AA7C4F" w:rsidRPr="009A7821" w:rsidRDefault="00AA7C4F" w:rsidP="00AA7C4F">
      <w:pPr>
        <w:spacing w:line="240" w:lineRule="auto"/>
        <w:ind w:firstLine="567"/>
        <w:textAlignment w:val="top"/>
        <w:rPr>
          <w:rFonts w:eastAsia="Times New Roman" w:cs="Arial"/>
          <w:color w:val="000000"/>
          <w:sz w:val="22"/>
        </w:rPr>
      </w:pPr>
    </w:p>
    <w:p w14:paraId="5CE2D920" w14:textId="77777777" w:rsidR="00AA7C4F" w:rsidRPr="009A7821" w:rsidRDefault="00AA7C4F" w:rsidP="00074F4C">
      <w:pPr>
        <w:spacing w:line="320" w:lineRule="atLeast"/>
        <w:ind w:firstLine="567"/>
        <w:textAlignment w:val="top"/>
        <w:rPr>
          <w:rFonts w:eastAsia="Times New Roman" w:cs="Arial"/>
          <w:color w:val="888888"/>
          <w:sz w:val="22"/>
          <w:lang w:val="ru-RU"/>
        </w:rPr>
      </w:pPr>
      <w:r w:rsidRPr="009A7821">
        <w:rPr>
          <w:rFonts w:eastAsia="Times New Roman" w:cs="Arial"/>
          <w:color w:val="000000"/>
          <w:sz w:val="22"/>
        </w:rPr>
        <w:t xml:space="preserve">Оцената на аспектите и дефинирање на влијанието врз животната средина, како и разбирање на овие влијанија претставува основа за целокупниот систем за управување со животната средина. Клучното прашање е разбирањето на разликата помеѓу аспекти и влијанија врз животната средина. </w:t>
      </w:r>
      <w:r w:rsidRPr="009A7821">
        <w:rPr>
          <w:rFonts w:eastAsia="Times New Roman" w:cs="Arial"/>
          <w:b/>
          <w:color w:val="000000"/>
          <w:sz w:val="22"/>
        </w:rPr>
        <w:t>Аспект на животната средина</w:t>
      </w:r>
      <w:r w:rsidRPr="009A7821">
        <w:rPr>
          <w:rFonts w:eastAsia="Times New Roman" w:cs="Arial"/>
          <w:color w:val="000000"/>
          <w:sz w:val="22"/>
        </w:rPr>
        <w:t xml:space="preserve"> е составен дел од активностите кои со животната средина можат взаемно да делуваат, а </w:t>
      </w:r>
      <w:r w:rsidRPr="009A7821">
        <w:rPr>
          <w:rFonts w:eastAsia="Times New Roman" w:cs="Arial"/>
          <w:b/>
          <w:color w:val="000000"/>
          <w:sz w:val="22"/>
        </w:rPr>
        <w:t>влијанието врз животната средина</w:t>
      </w:r>
      <w:r w:rsidRPr="009A7821">
        <w:rPr>
          <w:rFonts w:eastAsia="Times New Roman" w:cs="Arial"/>
          <w:color w:val="000000"/>
          <w:sz w:val="22"/>
        </w:rPr>
        <w:t xml:space="preserve"> е секоја промена во околината (без разлика дали е позитивна или негативна), која е целосно или делумно резултат на активностите. Влијанието е конечна промена во животната средина, а аспектите на животната средина е она што ја предизвикува оваа промена.</w:t>
      </w:r>
    </w:p>
    <w:p w14:paraId="05B097D7" w14:textId="77777777" w:rsidR="00AA7C4F" w:rsidRPr="009A7821" w:rsidRDefault="00AA7C4F" w:rsidP="00AA7C4F">
      <w:pPr>
        <w:spacing w:line="240" w:lineRule="auto"/>
        <w:ind w:left="567" w:firstLine="567"/>
        <w:rPr>
          <w:rFonts w:eastAsia="Times New Roman" w:cs="Arial"/>
          <w:sz w:val="22"/>
          <w:lang w:eastAsia="hr-HR"/>
        </w:rPr>
      </w:pPr>
    </w:p>
    <w:p w14:paraId="62BDC634" w14:textId="26AB13EB" w:rsidR="00AA7C4F" w:rsidRDefault="00AA7C4F" w:rsidP="00074F4C">
      <w:pPr>
        <w:spacing w:line="320" w:lineRule="exact"/>
        <w:ind w:firstLine="567"/>
        <w:rPr>
          <w:rFonts w:eastAsia="Times New Roman" w:cs="Arial"/>
          <w:sz w:val="22"/>
          <w:lang w:val="hr-HR" w:eastAsia="hr-HR"/>
        </w:rPr>
      </w:pPr>
      <w:r w:rsidRPr="009A7821">
        <w:rPr>
          <w:rFonts w:eastAsia="Times New Roman" w:cs="Arial"/>
          <w:sz w:val="22"/>
          <w:lang w:eastAsia="hr-HR"/>
        </w:rPr>
        <w:t>Самата постапка може да се разгледа низ следните активности</w:t>
      </w:r>
      <w:r w:rsidRPr="009A7821">
        <w:rPr>
          <w:rFonts w:eastAsia="Times New Roman" w:cs="Arial"/>
          <w:sz w:val="22"/>
          <w:lang w:val="hr-HR" w:eastAsia="hr-HR"/>
        </w:rPr>
        <w:t>:</w:t>
      </w:r>
    </w:p>
    <w:p w14:paraId="0C27F8BD" w14:textId="77777777" w:rsidR="00C74A21" w:rsidRPr="009A7821" w:rsidRDefault="00C74A21" w:rsidP="00074F4C">
      <w:pPr>
        <w:spacing w:line="320" w:lineRule="exact"/>
        <w:ind w:firstLine="567"/>
        <w:rPr>
          <w:rFonts w:eastAsia="Times New Roman" w:cs="Arial"/>
          <w:sz w:val="22"/>
          <w:lang w:val="hr-HR" w:eastAsia="hr-HR"/>
        </w:rPr>
      </w:pPr>
    </w:p>
    <w:p w14:paraId="2569B473"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sz w:val="22"/>
          <w:lang w:eastAsia="hr-HR"/>
        </w:rPr>
        <w:t>Постапка на утврдување на аспектите на животната средина;</w:t>
      </w:r>
    </w:p>
    <w:p w14:paraId="633C6768"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sz w:val="22"/>
          <w:lang w:eastAsia="hr-HR"/>
        </w:rPr>
        <w:t xml:space="preserve">Разгледување на аспектите во однос на дејноста </w:t>
      </w:r>
      <w:r w:rsidRPr="009A7821">
        <w:rPr>
          <w:rFonts w:eastAsia="Times New Roman" w:cs="Arial"/>
          <w:sz w:val="22"/>
          <w:lang w:val="hr-HR" w:eastAsia="hr-HR"/>
        </w:rPr>
        <w:t>(</w:t>
      </w:r>
      <w:r w:rsidRPr="009A7821">
        <w:rPr>
          <w:rFonts w:eastAsia="Times New Roman" w:cs="Arial"/>
          <w:sz w:val="22"/>
          <w:lang w:eastAsia="hr-HR"/>
        </w:rPr>
        <w:t>Регистар на аспекти);</w:t>
      </w:r>
    </w:p>
    <w:p w14:paraId="1F57F380"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sz w:val="22"/>
          <w:lang w:eastAsia="hr-HR"/>
        </w:rPr>
        <w:t>Утврдување на значајноста на аспектите на животната средина;</w:t>
      </w:r>
    </w:p>
    <w:p w14:paraId="0C252C80"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sz w:val="22"/>
          <w:lang w:eastAsia="hr-HR"/>
        </w:rPr>
        <w:t>Поврзување на аспектите со соодветните влијанија</w:t>
      </w:r>
      <w:r w:rsidRPr="009A7821">
        <w:rPr>
          <w:rFonts w:eastAsia="Times New Roman" w:cs="Arial"/>
          <w:sz w:val="22"/>
          <w:lang w:val="hr-HR" w:eastAsia="hr-HR"/>
        </w:rPr>
        <w:t>;</w:t>
      </w:r>
    </w:p>
    <w:p w14:paraId="0928EA6B"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sz w:val="22"/>
          <w:lang w:eastAsia="hr-HR"/>
        </w:rPr>
        <w:t>Процена на значајноста на влијанијата врз животната средина</w:t>
      </w:r>
      <w:r w:rsidRPr="009A7821">
        <w:rPr>
          <w:rFonts w:eastAsia="Times New Roman" w:cs="Arial"/>
          <w:sz w:val="22"/>
          <w:lang w:val="hr-HR" w:eastAsia="hr-HR"/>
        </w:rPr>
        <w:t>;</w:t>
      </w:r>
    </w:p>
    <w:p w14:paraId="01B5BC07"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sz w:val="22"/>
          <w:lang w:eastAsia="hr-HR"/>
        </w:rPr>
        <w:t>Одредување на приоритети според значајноста на влијанието врз животната средина</w:t>
      </w:r>
      <w:r w:rsidRPr="009A7821">
        <w:rPr>
          <w:rFonts w:eastAsia="Times New Roman" w:cs="Arial"/>
          <w:color w:val="000000"/>
          <w:sz w:val="22"/>
        </w:rPr>
        <w:t>;</w:t>
      </w:r>
    </w:p>
    <w:p w14:paraId="33FB1204"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color w:val="000000"/>
          <w:sz w:val="22"/>
        </w:rPr>
        <w:t>Ажурирање (промена и дополнување) на Регистарот на аспекти;</w:t>
      </w:r>
    </w:p>
    <w:p w14:paraId="41EEE325" w14:textId="77777777" w:rsidR="00AA7C4F" w:rsidRPr="009A7821" w:rsidRDefault="00AA7C4F" w:rsidP="00074F4C">
      <w:pPr>
        <w:numPr>
          <w:ilvl w:val="0"/>
          <w:numId w:val="18"/>
        </w:numPr>
        <w:spacing w:line="320" w:lineRule="exact"/>
        <w:jc w:val="left"/>
        <w:rPr>
          <w:rFonts w:eastAsia="Times New Roman" w:cs="Arial"/>
          <w:sz w:val="22"/>
          <w:lang w:val="hr-HR" w:eastAsia="hr-HR"/>
        </w:rPr>
      </w:pPr>
      <w:r w:rsidRPr="009A7821">
        <w:rPr>
          <w:rFonts w:eastAsia="Times New Roman" w:cs="Arial"/>
          <w:sz w:val="22"/>
          <w:lang w:eastAsia="hr-HR"/>
        </w:rPr>
        <w:t>О</w:t>
      </w:r>
      <w:r w:rsidRPr="009A7821">
        <w:rPr>
          <w:rFonts w:eastAsia="Times New Roman" w:cs="Arial"/>
          <w:color w:val="000000"/>
          <w:sz w:val="22"/>
        </w:rPr>
        <w:t>безбедување на постапката на разгледување на значајните влијанија, при утврдувањето на целите за управување на животната средина.</w:t>
      </w:r>
    </w:p>
    <w:p w14:paraId="048CDC0F" w14:textId="77777777" w:rsidR="00AA7C4F" w:rsidRPr="009A7821" w:rsidRDefault="00AA7C4F" w:rsidP="00074F4C">
      <w:pPr>
        <w:spacing w:line="320" w:lineRule="exact"/>
        <w:ind w:left="567" w:hanging="567"/>
        <w:rPr>
          <w:rFonts w:eastAsia="Times New Roman" w:cs="Arial"/>
          <w:b/>
          <w:sz w:val="22"/>
          <w:lang w:eastAsia="hr-HR"/>
        </w:rPr>
      </w:pPr>
    </w:p>
    <w:p w14:paraId="2AE2E838" w14:textId="77777777" w:rsidR="00AA7C4F" w:rsidRPr="009A7821" w:rsidRDefault="00AA7C4F" w:rsidP="00074F4C">
      <w:pPr>
        <w:spacing w:line="320" w:lineRule="exact"/>
        <w:rPr>
          <w:rFonts w:eastAsia="Times New Roman" w:cs="Arial"/>
          <w:sz w:val="22"/>
          <w:lang w:eastAsia="hr-HR"/>
        </w:rPr>
      </w:pPr>
      <w:r w:rsidRPr="009A7821">
        <w:rPr>
          <w:rFonts w:eastAsia="Times New Roman" w:cs="Arial"/>
          <w:sz w:val="22"/>
          <w:lang w:eastAsia="hr-HR"/>
        </w:rPr>
        <w:t>Компанијата „</w:t>
      </w:r>
      <w:r w:rsidRPr="009A7821">
        <w:rPr>
          <w:rFonts w:eastAsia="Times New Roman" w:cs="Arial"/>
          <w:sz w:val="22"/>
          <w:lang w:val="hr-HR" w:eastAsia="hr-HR"/>
        </w:rPr>
        <w:t>EKO</w:t>
      </w:r>
      <w:r w:rsidRPr="009A7821">
        <w:rPr>
          <w:rFonts w:eastAsia="Times New Roman" w:cs="Arial"/>
          <w:sz w:val="22"/>
          <w:lang w:eastAsia="hr-HR"/>
        </w:rPr>
        <w:t>-ТЕАМ“</w:t>
      </w:r>
      <w:r w:rsidRPr="009A7821">
        <w:rPr>
          <w:rFonts w:eastAsia="Times New Roman" w:cs="Arial"/>
          <w:sz w:val="22"/>
          <w:lang w:val="hr-HR" w:eastAsia="hr-HR"/>
        </w:rPr>
        <w:t xml:space="preserve"> </w:t>
      </w:r>
      <w:r w:rsidRPr="009A7821">
        <w:rPr>
          <w:rFonts w:eastAsia="Times New Roman" w:cs="Arial"/>
          <w:sz w:val="22"/>
          <w:lang w:eastAsia="hr-HR"/>
        </w:rPr>
        <w:t>ДОО Скопје по извршена оцена (преглед) на сите минати, сегашни и предложени активности, производи и услуги идентификува влијанија врз животната средина. Посебен акцент е ставен на итните/вонредни состојби кои би предизвикале или би имале потенцијал да предизвикаат загадување на животната средина. Идентификувани се следните влијанија:</w:t>
      </w:r>
    </w:p>
    <w:p w14:paraId="5DF36BBB"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Влијанија  на воздухот</w:t>
      </w:r>
      <w:r w:rsidRPr="009A7821">
        <w:rPr>
          <w:rFonts w:eastAsia="Times New Roman" w:cs="Arial"/>
          <w:sz w:val="22"/>
          <w:lang w:eastAsia="hr-HR"/>
        </w:rPr>
        <w:t xml:space="preserve"> - (емисии во атмосферата на: издувни гасови, испарливи органски соединенија, фугитивна прашина, штетни, отровни материи - фреон, жива, азот)</w:t>
      </w:r>
      <w:r w:rsidRPr="009A7821">
        <w:rPr>
          <w:rFonts w:eastAsia="Times New Roman" w:cs="Arial"/>
          <w:sz w:val="22"/>
          <w:lang w:val="hr-HR" w:eastAsia="hr-HR"/>
        </w:rPr>
        <w:t>;</w:t>
      </w:r>
    </w:p>
    <w:p w14:paraId="5E78D866"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Влијанија</w:t>
      </w:r>
      <w:r w:rsidRPr="009A7821" w:rsidDel="00235600">
        <w:rPr>
          <w:rFonts w:eastAsia="Times New Roman" w:cs="Arial"/>
          <w:i/>
          <w:sz w:val="22"/>
          <w:lang w:eastAsia="hr-HR"/>
        </w:rPr>
        <w:t xml:space="preserve"> </w:t>
      </w:r>
      <w:r w:rsidRPr="009A7821">
        <w:rPr>
          <w:rFonts w:eastAsia="Times New Roman" w:cs="Arial"/>
          <w:i/>
          <w:sz w:val="22"/>
          <w:lang w:eastAsia="hr-HR"/>
        </w:rPr>
        <w:t xml:space="preserve"> на површински води</w:t>
      </w:r>
      <w:r w:rsidRPr="009A7821">
        <w:rPr>
          <w:rFonts w:eastAsia="Times New Roman" w:cs="Arial"/>
          <w:sz w:val="22"/>
          <w:lang w:eastAsia="hr-HR"/>
        </w:rPr>
        <w:t xml:space="preserve"> – (емисија на: отпадни технолошки води, хемикалии, масла, течен опасен отпад;</w:t>
      </w:r>
    </w:p>
    <w:p w14:paraId="5D12975F"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Влијанија на подземни води</w:t>
      </w:r>
      <w:r w:rsidRPr="009A7821">
        <w:rPr>
          <w:rFonts w:eastAsia="Times New Roman" w:cs="Arial"/>
          <w:sz w:val="22"/>
          <w:lang w:eastAsia="hr-HR"/>
        </w:rPr>
        <w:t xml:space="preserve"> – (излевање на фекална вода,</w:t>
      </w:r>
      <w:r w:rsidRPr="009A7821">
        <w:rPr>
          <w:rFonts w:eastAsia="Times New Roman" w:cs="Arial"/>
          <w:sz w:val="22"/>
          <w:lang w:val="hr-HR" w:eastAsia="hr-HR"/>
        </w:rPr>
        <w:t xml:space="preserve"> </w:t>
      </w:r>
      <w:r w:rsidRPr="009A7821">
        <w:rPr>
          <w:rFonts w:eastAsia="Times New Roman" w:cs="Arial"/>
          <w:sz w:val="22"/>
          <w:lang w:eastAsia="hr-HR"/>
        </w:rPr>
        <w:t>излевање на технолошки отпадни води и отпаден талог;</w:t>
      </w:r>
    </w:p>
    <w:p w14:paraId="2D45FAF1"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Влијанија на вода во канализација</w:t>
      </w:r>
      <w:r w:rsidRPr="009A7821">
        <w:rPr>
          <w:rFonts w:eastAsia="Times New Roman" w:cs="Arial"/>
          <w:sz w:val="22"/>
          <w:lang w:eastAsia="hr-HR"/>
        </w:rPr>
        <w:t xml:space="preserve"> – (испуштање на отпадни технолошки води); </w:t>
      </w:r>
    </w:p>
    <w:p w14:paraId="70B8CAD0"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Влијанија на почвата</w:t>
      </w:r>
      <w:r w:rsidRPr="009A7821">
        <w:rPr>
          <w:rFonts w:eastAsia="Times New Roman" w:cs="Arial"/>
          <w:sz w:val="22"/>
          <w:lang w:eastAsia="hr-HR"/>
        </w:rPr>
        <w:t xml:space="preserve"> – (излевање на масло, излевање на фекална вода,</w:t>
      </w:r>
      <w:r w:rsidRPr="009A7821">
        <w:rPr>
          <w:rFonts w:eastAsia="Times New Roman" w:cs="Arial"/>
          <w:sz w:val="22"/>
          <w:lang w:val="hr-HR" w:eastAsia="hr-HR"/>
        </w:rPr>
        <w:t xml:space="preserve"> </w:t>
      </w:r>
      <w:r w:rsidRPr="009A7821">
        <w:rPr>
          <w:rFonts w:eastAsia="Times New Roman" w:cs="Arial"/>
          <w:sz w:val="22"/>
          <w:lang w:eastAsia="hr-HR"/>
        </w:rPr>
        <w:t xml:space="preserve">излевање на технолошки отпадни води и отпаден талог, излевање на </w:t>
      </w:r>
      <w:r w:rsidRPr="009A7821">
        <w:rPr>
          <w:rFonts w:eastAsia="Times New Roman" w:cs="Arial"/>
          <w:sz w:val="22"/>
          <w:lang w:eastAsia="hr-HR"/>
        </w:rPr>
        <w:lastRenderedPageBreak/>
        <w:t xml:space="preserve">нафта/мазут/бензин, излевање на хемикалии, излевање на опасен течен отпад, емисија на аеросоли, растурање на цврст опасен и неопасен отпад); </w:t>
      </w:r>
    </w:p>
    <w:p w14:paraId="7C49708A"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 xml:space="preserve">Зголемено ниво на бучава во животната средина </w:t>
      </w:r>
      <w:r w:rsidRPr="009A7821">
        <w:rPr>
          <w:rFonts w:eastAsia="Times New Roman" w:cs="Arial"/>
          <w:sz w:val="22"/>
          <w:lang w:eastAsia="hr-HR"/>
        </w:rPr>
        <w:t>– емисија на бучава во животната средина</w:t>
      </w:r>
    </w:p>
    <w:p w14:paraId="286F5C64"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 xml:space="preserve">Нејонизирачко зрачење </w:t>
      </w:r>
      <w:r w:rsidRPr="009A7821">
        <w:rPr>
          <w:rFonts w:eastAsia="Times New Roman" w:cs="Arial"/>
          <w:sz w:val="22"/>
          <w:lang w:eastAsia="hr-HR"/>
        </w:rPr>
        <w:t>- електромагнетно зрачење од електронски и електрични канцелариски уреди;</w:t>
      </w:r>
    </w:p>
    <w:p w14:paraId="53381E5A"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Намалување на необновливи ресурси (</w:t>
      </w:r>
      <w:r w:rsidRPr="009A7821">
        <w:rPr>
          <w:rFonts w:eastAsia="Times New Roman" w:cs="Arial"/>
          <w:sz w:val="22"/>
          <w:lang w:eastAsia="hr-HR"/>
        </w:rPr>
        <w:t>употреба на вода, електрична енергија, хартија, плин</w:t>
      </w:r>
      <w:r w:rsidRPr="009A7821">
        <w:rPr>
          <w:rFonts w:eastAsia="Times New Roman" w:cs="Arial"/>
          <w:i/>
          <w:sz w:val="22"/>
          <w:lang w:eastAsia="hr-HR"/>
        </w:rPr>
        <w:t>)</w:t>
      </w:r>
      <w:r w:rsidRPr="009A7821">
        <w:rPr>
          <w:rFonts w:eastAsia="Times New Roman" w:cs="Arial"/>
          <w:sz w:val="22"/>
          <w:lang w:eastAsia="hr-HR"/>
        </w:rPr>
        <w:t>;</w:t>
      </w:r>
    </w:p>
    <w:p w14:paraId="2AF13B1D"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Промена на микро-килима</w:t>
      </w:r>
      <w:r w:rsidRPr="009A7821">
        <w:rPr>
          <w:rFonts w:eastAsia="Times New Roman" w:cs="Arial"/>
          <w:sz w:val="22"/>
          <w:lang w:eastAsia="hr-HR"/>
        </w:rPr>
        <w:t xml:space="preserve"> - емисија на топлина;</w:t>
      </w:r>
    </w:p>
    <w:p w14:paraId="037587E7"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 xml:space="preserve">У ништување на озонската обвивка </w:t>
      </w:r>
      <w:r w:rsidRPr="009A7821">
        <w:rPr>
          <w:rFonts w:eastAsia="Times New Roman" w:cs="Arial"/>
          <w:sz w:val="22"/>
          <w:lang w:eastAsia="hr-HR"/>
        </w:rPr>
        <w:t>- (емисија на фреон);</w:t>
      </w:r>
    </w:p>
    <w:p w14:paraId="4EEB5D84"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 xml:space="preserve">Создавање на цврст неопасен отпад </w:t>
      </w:r>
      <w:r w:rsidRPr="009A7821">
        <w:rPr>
          <w:rFonts w:eastAsia="Times New Roman" w:cs="Arial"/>
          <w:sz w:val="22"/>
          <w:lang w:val="hr-HR" w:eastAsia="hr-HR"/>
        </w:rPr>
        <w:t>–</w:t>
      </w:r>
      <w:r w:rsidRPr="009A7821">
        <w:rPr>
          <w:rFonts w:eastAsia="Times New Roman" w:cs="Arial"/>
          <w:sz w:val="22"/>
          <w:lang w:eastAsia="hr-HR"/>
        </w:rPr>
        <w:t xml:space="preserve"> (отпадна хартија, комунален отпад, отпадни крпи, сунѓери, отпадна амбалажа);</w:t>
      </w:r>
    </w:p>
    <w:p w14:paraId="366F7E6D"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 xml:space="preserve">Создавање на цврст опасен отпад </w:t>
      </w:r>
      <w:r w:rsidRPr="009A7821">
        <w:rPr>
          <w:rFonts w:eastAsia="Times New Roman" w:cs="Arial"/>
          <w:sz w:val="22"/>
          <w:lang w:val="hr-HR" w:eastAsia="hr-HR"/>
        </w:rPr>
        <w:t>–</w:t>
      </w:r>
      <w:r w:rsidRPr="009A7821">
        <w:rPr>
          <w:rFonts w:eastAsia="Times New Roman" w:cs="Arial"/>
          <w:sz w:val="22"/>
          <w:lang w:eastAsia="hr-HR"/>
        </w:rPr>
        <w:t xml:space="preserve"> (отпадна амбалажа, отпадни тонери, отпадни неонки, отпадни филтри за воздух и уље, отпадни гуми, отпадни црева, каиши, отпадна ЛЗО, отпад од абсорбенси, отпадни крпи);</w:t>
      </w:r>
    </w:p>
    <w:p w14:paraId="6E51DD88"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Создавање на течен опасен отпад</w:t>
      </w:r>
      <w:r w:rsidRPr="009A7821">
        <w:rPr>
          <w:rFonts w:eastAsia="Times New Roman" w:cs="Arial"/>
          <w:sz w:val="22"/>
          <w:lang w:eastAsia="hr-HR"/>
        </w:rPr>
        <w:t xml:space="preserve"> – (отпадно моторно масло, отпаден талог, отпад од абсорбенси, отпадни хемикалии, замастен талог) ;</w:t>
      </w:r>
    </w:p>
    <w:p w14:paraId="55ACA49D" w14:textId="77777777" w:rsidR="00AA7C4F" w:rsidRPr="009A7821" w:rsidRDefault="00AA7C4F" w:rsidP="00074F4C">
      <w:pPr>
        <w:numPr>
          <w:ilvl w:val="0"/>
          <w:numId w:val="19"/>
        </w:numPr>
        <w:spacing w:line="320" w:lineRule="exact"/>
        <w:jc w:val="left"/>
        <w:rPr>
          <w:rFonts w:eastAsia="Times New Roman" w:cs="Arial"/>
          <w:sz w:val="22"/>
          <w:lang w:val="hr-HR" w:eastAsia="hr-HR"/>
        </w:rPr>
      </w:pPr>
      <w:r w:rsidRPr="009A7821">
        <w:rPr>
          <w:rFonts w:eastAsia="Times New Roman" w:cs="Arial"/>
          <w:i/>
          <w:sz w:val="22"/>
          <w:lang w:eastAsia="hr-HR"/>
        </w:rPr>
        <w:t xml:space="preserve">Создавање на течен неопасен отпад </w:t>
      </w:r>
      <w:r w:rsidRPr="009A7821">
        <w:rPr>
          <w:rFonts w:eastAsia="Times New Roman" w:cs="Arial"/>
          <w:sz w:val="22"/>
          <w:lang w:val="hr-HR" w:eastAsia="hr-HR"/>
        </w:rPr>
        <w:t>–</w:t>
      </w:r>
      <w:r w:rsidRPr="009A7821">
        <w:rPr>
          <w:rFonts w:eastAsia="Times New Roman" w:cs="Arial"/>
          <w:sz w:val="22"/>
          <w:lang w:eastAsia="hr-HR"/>
        </w:rPr>
        <w:t xml:space="preserve"> (отпадни талози и води од чистење на атмосферски и фекални канализации);</w:t>
      </w:r>
    </w:p>
    <w:p w14:paraId="5954A667" w14:textId="65E114CB" w:rsidR="00AA7C4F" w:rsidRPr="009A7821" w:rsidRDefault="00AA7C4F" w:rsidP="00074F4C">
      <w:pPr>
        <w:spacing w:line="320" w:lineRule="exact"/>
        <w:rPr>
          <w:rFonts w:cs="Arial"/>
          <w:sz w:val="22"/>
        </w:rPr>
      </w:pPr>
      <w:r w:rsidRPr="009A7821">
        <w:rPr>
          <w:rFonts w:cs="Arial"/>
          <w:sz w:val="22"/>
        </w:rPr>
        <w:t>Аспектите се идентификуваат и оценуваат по различните влијанија кои реално претставуваат опасност за животната средина, но оценувањето се врши и врз основа на законските и други пропишани барања за секој од медиумите во животната средина односно во воздух, вода и во почва. Потребно е редевно следење на  измените во законаката и останатите регулативи и при тоа да се препознаат нови потенцијални влијанија кои ќе се идентификуваат и притоа  ажурираат во  Регисарот на аспекти на животната средина (LIS EТ 11-1).</w:t>
      </w:r>
    </w:p>
    <w:p w14:paraId="229C57A2" w14:textId="77777777" w:rsidR="00AA7C4F" w:rsidRPr="009A7821" w:rsidRDefault="00AA7C4F" w:rsidP="00074F4C">
      <w:pPr>
        <w:pStyle w:val="Heading2"/>
        <w:spacing w:line="320" w:lineRule="exact"/>
        <w:rPr>
          <w:rFonts w:ascii="Arial" w:hAnsi="Arial" w:cs="Arial"/>
          <w:b/>
          <w:bCs/>
          <w:color w:val="000000" w:themeColor="text1"/>
        </w:rPr>
      </w:pPr>
    </w:p>
    <w:p w14:paraId="7B28D4F0" w14:textId="2B1872B5" w:rsidR="00AA7C4F" w:rsidRPr="009A7821" w:rsidRDefault="00564369" w:rsidP="00074F4C">
      <w:pPr>
        <w:pStyle w:val="Heading2"/>
        <w:spacing w:line="320" w:lineRule="exact"/>
        <w:rPr>
          <w:rFonts w:ascii="Arial" w:hAnsi="Arial" w:cs="Arial"/>
          <w:b/>
          <w:bCs/>
          <w:color w:val="000000" w:themeColor="text1"/>
        </w:rPr>
      </w:pPr>
      <w:bookmarkStart w:id="19" w:name="_Toc34223991"/>
      <w:r w:rsidRPr="009A7821">
        <w:rPr>
          <w:rFonts w:ascii="Arial" w:hAnsi="Arial" w:cs="Arial"/>
          <w:b/>
          <w:bCs/>
          <w:color w:val="000000" w:themeColor="text1"/>
        </w:rPr>
        <w:t>15.11. Програма за подобрување</w:t>
      </w:r>
      <w:bookmarkEnd w:id="19"/>
    </w:p>
    <w:p w14:paraId="5885241A" w14:textId="77777777" w:rsidR="00947B15" w:rsidRPr="00681A57" w:rsidRDefault="00947B15" w:rsidP="00074F4C">
      <w:pPr>
        <w:spacing w:before="120" w:line="320" w:lineRule="exact"/>
        <w:ind w:firstLine="567"/>
        <w:rPr>
          <w:rFonts w:cs="Arial"/>
          <w:sz w:val="22"/>
        </w:rPr>
      </w:pPr>
      <w:r w:rsidRPr="00681A57">
        <w:rPr>
          <w:rFonts w:cs="Arial"/>
          <w:sz w:val="22"/>
        </w:rPr>
        <w:t>Друштвото за Заштита на Животната Средина „ЕКО-ТЕАМ“ ДОО, Скопје постојано работи во насока на заштита на животната средина</w:t>
      </w:r>
      <w:r>
        <w:rPr>
          <w:rFonts w:cs="Arial"/>
          <w:sz w:val="22"/>
        </w:rPr>
        <w:t>.</w:t>
      </w:r>
      <w:r w:rsidRPr="00681A57">
        <w:rPr>
          <w:rFonts w:cs="Arial"/>
          <w:sz w:val="22"/>
        </w:rPr>
        <w:t xml:space="preserve"> </w:t>
      </w:r>
      <w:r>
        <w:rPr>
          <w:rFonts w:cs="Arial"/>
          <w:sz w:val="22"/>
        </w:rPr>
        <w:t>П</w:t>
      </w:r>
      <w:r w:rsidRPr="00681A57">
        <w:rPr>
          <w:rFonts w:cs="Arial"/>
          <w:sz w:val="22"/>
        </w:rPr>
        <w:t xml:space="preserve">ланира активности со цел подобрување на оперативниот план и напредно управување со аспектите на животната средин. Активностите на инсталацијата се поврзани со </w:t>
      </w:r>
      <w:r w:rsidRPr="00681A57">
        <w:rPr>
          <w:rFonts w:cs="Arial"/>
          <w:sz w:val="22"/>
          <w:lang w:val="ru-RU"/>
        </w:rPr>
        <w:t xml:space="preserve">управување и постапување со отпад преку дефинирани процеси што опфаќаат собирање, складирање, третман на опасен и неопасен отпад, </w:t>
      </w:r>
    </w:p>
    <w:p w14:paraId="06C6DAA2" w14:textId="77777777" w:rsidR="00947B15" w:rsidRDefault="00947B15" w:rsidP="00074F4C">
      <w:pPr>
        <w:spacing w:before="120" w:after="120" w:line="320" w:lineRule="exact"/>
        <w:ind w:firstLine="709"/>
        <w:rPr>
          <w:rFonts w:cs="Arial"/>
          <w:sz w:val="22"/>
        </w:rPr>
      </w:pPr>
      <w:r>
        <w:rPr>
          <w:rFonts w:cs="Arial"/>
          <w:sz w:val="22"/>
        </w:rPr>
        <w:t xml:space="preserve">Со цел имплементирање, одржување, и постојано подобрување на заштитата на животната средина, Изработена е </w:t>
      </w:r>
      <w:bookmarkStart w:id="20" w:name="_Hlk34144074"/>
      <w:r w:rsidRPr="00681A57">
        <w:rPr>
          <w:rFonts w:cs="Arial"/>
          <w:sz w:val="22"/>
        </w:rPr>
        <w:t xml:space="preserve">Програма за подобрување </w:t>
      </w:r>
      <w:bookmarkEnd w:id="20"/>
      <w:r w:rsidRPr="00681A57">
        <w:rPr>
          <w:rFonts w:cs="Arial"/>
          <w:sz w:val="22"/>
        </w:rPr>
        <w:t>која ги опфаќа следните активности:</w:t>
      </w:r>
      <w:r>
        <w:rPr>
          <w:rFonts w:cs="Arial"/>
          <w:sz w:val="22"/>
        </w:rPr>
        <w:t xml:space="preserve"> </w:t>
      </w:r>
    </w:p>
    <w:p w14:paraId="15BE1C85" w14:textId="77777777" w:rsidR="00947B15" w:rsidRDefault="00947B15" w:rsidP="00074F4C">
      <w:pPr>
        <w:pStyle w:val="ListParagraph"/>
        <w:numPr>
          <w:ilvl w:val="0"/>
          <w:numId w:val="23"/>
        </w:numPr>
        <w:spacing w:before="120" w:after="120" w:line="320" w:lineRule="exact"/>
        <w:rPr>
          <w:rFonts w:cs="Arial"/>
          <w:sz w:val="22"/>
        </w:rPr>
      </w:pPr>
      <w:r w:rsidRPr="00DD5115">
        <w:rPr>
          <w:rFonts w:cs="Arial"/>
          <w:sz w:val="22"/>
        </w:rPr>
        <w:t xml:space="preserve">Подобрување на технолошки и работни процеси, </w:t>
      </w:r>
    </w:p>
    <w:p w14:paraId="3958DF7A" w14:textId="77777777" w:rsidR="00947B15" w:rsidRDefault="00947B15" w:rsidP="00074F4C">
      <w:pPr>
        <w:pStyle w:val="ListParagraph"/>
        <w:numPr>
          <w:ilvl w:val="0"/>
          <w:numId w:val="23"/>
        </w:numPr>
        <w:spacing w:before="120" w:after="120" w:line="320" w:lineRule="exact"/>
        <w:rPr>
          <w:rFonts w:cs="Arial"/>
          <w:sz w:val="22"/>
        </w:rPr>
      </w:pPr>
      <w:r w:rsidRPr="00DD5115">
        <w:rPr>
          <w:rFonts w:cs="Arial"/>
          <w:sz w:val="22"/>
        </w:rPr>
        <w:t xml:space="preserve">Унапредување на компетентност,  </w:t>
      </w:r>
    </w:p>
    <w:p w14:paraId="218217E6" w14:textId="77777777" w:rsidR="00947B15" w:rsidRDefault="00947B15" w:rsidP="00074F4C">
      <w:pPr>
        <w:pStyle w:val="ListParagraph"/>
        <w:numPr>
          <w:ilvl w:val="0"/>
          <w:numId w:val="23"/>
        </w:numPr>
        <w:spacing w:before="120" w:after="120" w:line="320" w:lineRule="exact"/>
        <w:rPr>
          <w:rFonts w:cs="Arial"/>
          <w:sz w:val="22"/>
        </w:rPr>
      </w:pPr>
      <w:r w:rsidRPr="00DD5115">
        <w:rPr>
          <w:rFonts w:cs="Arial"/>
          <w:sz w:val="22"/>
        </w:rPr>
        <w:lastRenderedPageBreak/>
        <w:t xml:space="preserve">Управување со отпадни води, </w:t>
      </w:r>
    </w:p>
    <w:p w14:paraId="16DB9E76" w14:textId="77777777" w:rsidR="00947B15" w:rsidRPr="00DD5115" w:rsidRDefault="00947B15" w:rsidP="00074F4C">
      <w:pPr>
        <w:pStyle w:val="ListParagraph"/>
        <w:numPr>
          <w:ilvl w:val="0"/>
          <w:numId w:val="23"/>
        </w:numPr>
        <w:spacing w:before="120" w:after="120" w:line="320" w:lineRule="exact"/>
        <w:rPr>
          <w:rFonts w:cs="Arial"/>
          <w:sz w:val="22"/>
        </w:rPr>
      </w:pPr>
      <w:r w:rsidRPr="00DD5115">
        <w:rPr>
          <w:rFonts w:cs="Arial"/>
          <w:sz w:val="22"/>
        </w:rPr>
        <w:t>Управување со ризици.</w:t>
      </w:r>
    </w:p>
    <w:p w14:paraId="6A21E3DC" w14:textId="77777777" w:rsidR="00AA7C4F" w:rsidRPr="009A7821" w:rsidRDefault="00AA7C4F" w:rsidP="00D9040D">
      <w:pPr>
        <w:pStyle w:val="Heading2"/>
        <w:rPr>
          <w:rFonts w:ascii="Arial" w:hAnsi="Arial" w:cs="Arial"/>
          <w:color w:val="000000" w:themeColor="text1"/>
        </w:rPr>
      </w:pPr>
    </w:p>
    <w:p w14:paraId="0353F579" w14:textId="409D664C" w:rsidR="00AA7C4F" w:rsidRPr="009A7821" w:rsidRDefault="00564369" w:rsidP="00D9040D">
      <w:pPr>
        <w:pStyle w:val="Heading2"/>
        <w:rPr>
          <w:rFonts w:ascii="Arial" w:hAnsi="Arial" w:cs="Arial"/>
          <w:b/>
          <w:bCs/>
          <w:color w:val="000000" w:themeColor="text1"/>
        </w:rPr>
      </w:pPr>
      <w:bookmarkStart w:id="21" w:name="_Toc34223992"/>
      <w:r w:rsidRPr="009A7821">
        <w:rPr>
          <w:rFonts w:ascii="Arial" w:hAnsi="Arial" w:cs="Arial"/>
          <w:b/>
          <w:bCs/>
          <w:color w:val="000000" w:themeColor="text1"/>
        </w:rPr>
        <w:t>15.12 Опис на други планирани превентивни мерки</w:t>
      </w:r>
      <w:bookmarkEnd w:id="21"/>
    </w:p>
    <w:p w14:paraId="386FFF7D" w14:textId="77777777" w:rsidR="006F4019" w:rsidRPr="00CF116D" w:rsidRDefault="006F4019" w:rsidP="006F4019">
      <w:pPr>
        <w:spacing w:before="120" w:line="320" w:lineRule="exact"/>
        <w:ind w:firstLine="567"/>
        <w:rPr>
          <w:rFonts w:cs="Arial"/>
          <w:sz w:val="22"/>
        </w:rPr>
      </w:pPr>
      <w:r w:rsidRPr="00CF116D">
        <w:rPr>
          <w:rFonts w:cs="Arial"/>
          <w:sz w:val="22"/>
        </w:rPr>
        <w:t>Појавата на хаварија е непланиран или несекојдневен настан предизвикан од небрежност, природна катастрофа во услови на делумно или целосно изгубена контрола врз процесот на производство или манипулација, кој е ограничен просторно и временски, а истиот може да има штетно дејство врз човековото здравје и животната средина.</w:t>
      </w:r>
    </w:p>
    <w:p w14:paraId="3BA93135" w14:textId="77777777" w:rsidR="006F4019" w:rsidRPr="00CF116D" w:rsidRDefault="006F4019" w:rsidP="006F4019">
      <w:pPr>
        <w:spacing w:before="120" w:line="320" w:lineRule="exact"/>
        <w:ind w:firstLine="567"/>
        <w:rPr>
          <w:sz w:val="22"/>
        </w:rPr>
      </w:pPr>
      <w:r w:rsidRPr="00CF116D">
        <w:rPr>
          <w:rFonts w:cs="Arial"/>
          <w:sz w:val="22"/>
        </w:rPr>
        <w:t xml:space="preserve">Друштвото за Заштита на Животната Средина </w:t>
      </w:r>
      <w:r>
        <w:rPr>
          <w:rFonts w:cs="Arial"/>
          <w:sz w:val="22"/>
        </w:rPr>
        <w:t>„</w:t>
      </w:r>
      <w:r w:rsidRPr="00CF116D">
        <w:rPr>
          <w:rFonts w:cs="Arial"/>
          <w:sz w:val="22"/>
        </w:rPr>
        <w:t>ЕКО-ТЕАМ</w:t>
      </w:r>
      <w:r>
        <w:rPr>
          <w:rFonts w:cs="Arial"/>
          <w:sz w:val="22"/>
        </w:rPr>
        <w:t>“</w:t>
      </w:r>
      <w:r w:rsidRPr="00CF116D">
        <w:rPr>
          <w:rFonts w:cs="Arial"/>
          <w:sz w:val="22"/>
        </w:rPr>
        <w:t xml:space="preserve"> ДОО Скопје врши идентификување и проценка на ризици кои можат да произлезат од работниот процес и кои можат да предизвикаат штетни влијанија во животната средина и врз здравјето на луѓето.</w:t>
      </w:r>
      <w:r w:rsidRPr="00CF116D">
        <w:rPr>
          <w:sz w:val="22"/>
        </w:rPr>
        <w:t xml:space="preserve"> Идентификувани се следните потенцијални итни ризични ситуации:</w:t>
      </w:r>
    </w:p>
    <w:p w14:paraId="64D18D14" w14:textId="77777777" w:rsidR="006F4019" w:rsidRPr="00CF116D" w:rsidRDefault="006F4019" w:rsidP="006F4019">
      <w:pPr>
        <w:pStyle w:val="ListParagraph"/>
        <w:numPr>
          <w:ilvl w:val="0"/>
          <w:numId w:val="24"/>
        </w:numPr>
        <w:spacing w:before="120" w:line="320" w:lineRule="exact"/>
        <w:rPr>
          <w:sz w:val="22"/>
        </w:rPr>
      </w:pPr>
      <w:r w:rsidRPr="00CF116D">
        <w:rPr>
          <w:sz w:val="22"/>
        </w:rPr>
        <w:t>Излевање, истекување на опасен отпад, излевање на средства кои содржат опасни супстанции;</w:t>
      </w:r>
    </w:p>
    <w:p w14:paraId="561E1567" w14:textId="77777777" w:rsidR="006F4019" w:rsidRPr="00CF116D" w:rsidRDefault="006F4019" w:rsidP="006F4019">
      <w:pPr>
        <w:pStyle w:val="ListParagraph"/>
        <w:numPr>
          <w:ilvl w:val="0"/>
          <w:numId w:val="24"/>
        </w:numPr>
        <w:spacing w:before="120" w:line="320" w:lineRule="exact"/>
        <w:rPr>
          <w:sz w:val="22"/>
        </w:rPr>
      </w:pPr>
      <w:r w:rsidRPr="00CF116D">
        <w:rPr>
          <w:sz w:val="22"/>
        </w:rPr>
        <w:t>Емисија на штетни гасови, пожар во магацин за складирање на опасен отпад;</w:t>
      </w:r>
    </w:p>
    <w:p w14:paraId="5B27E1CA" w14:textId="77777777" w:rsidR="006F4019" w:rsidRPr="00CF116D" w:rsidRDefault="006F4019" w:rsidP="006F4019">
      <w:pPr>
        <w:pStyle w:val="ListParagraph"/>
        <w:numPr>
          <w:ilvl w:val="0"/>
          <w:numId w:val="24"/>
        </w:numPr>
        <w:spacing w:before="120" w:line="320" w:lineRule="exact"/>
        <w:rPr>
          <w:sz w:val="22"/>
        </w:rPr>
      </w:pPr>
      <w:r w:rsidRPr="00CF116D">
        <w:rPr>
          <w:sz w:val="22"/>
        </w:rPr>
        <w:t>Пожар;</w:t>
      </w:r>
    </w:p>
    <w:p w14:paraId="240DE644" w14:textId="77777777" w:rsidR="006F4019" w:rsidRPr="00CF116D" w:rsidRDefault="006F4019" w:rsidP="006F4019">
      <w:pPr>
        <w:pStyle w:val="ListParagraph"/>
        <w:numPr>
          <w:ilvl w:val="0"/>
          <w:numId w:val="24"/>
        </w:numPr>
        <w:spacing w:before="120" w:line="320" w:lineRule="exact"/>
        <w:rPr>
          <w:sz w:val="22"/>
        </w:rPr>
      </w:pPr>
      <w:r w:rsidRPr="00CF116D">
        <w:rPr>
          <w:sz w:val="22"/>
        </w:rPr>
        <w:t>Земјотрес;</w:t>
      </w:r>
    </w:p>
    <w:p w14:paraId="4447770D" w14:textId="77777777" w:rsidR="006F4019" w:rsidRPr="00CF116D" w:rsidRDefault="006F4019" w:rsidP="006F4019">
      <w:pPr>
        <w:spacing w:before="120" w:line="320" w:lineRule="exact"/>
        <w:ind w:firstLine="567"/>
        <w:rPr>
          <w:sz w:val="22"/>
        </w:rPr>
      </w:pPr>
      <w:r w:rsidRPr="00CF116D">
        <w:rPr>
          <w:sz w:val="22"/>
        </w:rPr>
        <w:t>Во продолжение табела, регистар на можните ризици и превентивни мерки за нивно спречување:</w:t>
      </w:r>
    </w:p>
    <w:p w14:paraId="589A343B" w14:textId="77777777" w:rsidR="004A3B4B" w:rsidRPr="009A7821" w:rsidRDefault="004A3B4B" w:rsidP="004A3B4B">
      <w:pPr>
        <w:tabs>
          <w:tab w:val="center" w:pos="4513"/>
          <w:tab w:val="right" w:pos="9026"/>
        </w:tabs>
        <w:spacing w:before="120" w:line="320" w:lineRule="exact"/>
        <w:ind w:firstLine="567"/>
        <w:rPr>
          <w:rFonts w:cs="Arial"/>
          <w:sz w:val="22"/>
        </w:rPr>
      </w:pPr>
      <w:r w:rsidRPr="009A7821">
        <w:rPr>
          <w:rFonts w:cs="Arial"/>
          <w:sz w:val="22"/>
        </w:rPr>
        <w:t xml:space="preserve">Согласно Планот за заштита на објектот формирана е единица за заштита и спасување која се активира согласно документ План за Мобилизација. </w:t>
      </w:r>
    </w:p>
    <w:p w14:paraId="5F64F3B9" w14:textId="792FB73C" w:rsidR="004A3B4B" w:rsidRPr="009A7821" w:rsidRDefault="004A3B4B" w:rsidP="004A3B4B">
      <w:pPr>
        <w:spacing w:before="120" w:line="320" w:lineRule="exact"/>
        <w:ind w:firstLine="567"/>
        <w:rPr>
          <w:rFonts w:eastAsia="Times New Roman" w:cs="Arial"/>
          <w:sz w:val="22"/>
          <w:lang w:val="ru-RU" w:eastAsia="en-GB"/>
        </w:rPr>
      </w:pPr>
      <w:r w:rsidRPr="009A7821">
        <w:rPr>
          <w:rFonts w:eastAsia="Times New Roman" w:cs="Arial"/>
          <w:sz w:val="22"/>
          <w:lang w:val="ru-RU" w:eastAsia="en-GB"/>
        </w:rPr>
        <w:t xml:space="preserve">Неопходно е следење и почитување на мерките во документацијата со цел да се избегне евентуална појава на хаварии, пред се пожари од поголеми размери кои би влијаеле негативно, како по работната, така и по животната средина поради: емисија на штетни полутанти во воздухот, материјални штети и човечки жртви. </w:t>
      </w:r>
    </w:p>
    <w:p w14:paraId="7599BC11" w14:textId="77777777" w:rsidR="00D9040D" w:rsidRPr="009A7821" w:rsidRDefault="00D9040D" w:rsidP="004A3B4B">
      <w:pPr>
        <w:spacing w:before="120" w:line="320" w:lineRule="exact"/>
        <w:ind w:firstLine="567"/>
        <w:rPr>
          <w:rFonts w:eastAsia="Times New Roman" w:cs="Arial"/>
          <w:sz w:val="22"/>
          <w:lang w:val="ru-RU" w:eastAsia="en-GB"/>
        </w:rPr>
      </w:pPr>
    </w:p>
    <w:p w14:paraId="61C3C645" w14:textId="22AA7270" w:rsidR="00564369" w:rsidRPr="009A7821" w:rsidRDefault="00564369" w:rsidP="00D9040D">
      <w:pPr>
        <w:pStyle w:val="Heading2"/>
        <w:rPr>
          <w:rFonts w:ascii="Arial" w:hAnsi="Arial" w:cs="Arial"/>
          <w:b/>
          <w:bCs/>
          <w:color w:val="000000" w:themeColor="text1"/>
        </w:rPr>
      </w:pPr>
      <w:bookmarkStart w:id="22" w:name="_Toc34223993"/>
      <w:r w:rsidRPr="009A7821">
        <w:rPr>
          <w:rFonts w:ascii="Arial" w:hAnsi="Arial" w:cs="Arial"/>
          <w:b/>
          <w:bCs/>
          <w:color w:val="000000" w:themeColor="text1"/>
        </w:rPr>
        <w:t>15.13 Ремедијација, престанок со работа, повторно започнување со работа и грижи по престанок на активностите</w:t>
      </w:r>
      <w:bookmarkEnd w:id="22"/>
    </w:p>
    <w:p w14:paraId="6E5EDF1D" w14:textId="77777777" w:rsidR="00AA7C4F" w:rsidRPr="009A7821" w:rsidRDefault="00AA7C4F" w:rsidP="00AA7C4F">
      <w:pPr>
        <w:rPr>
          <w:rFonts w:cs="Arial"/>
          <w:sz w:val="22"/>
        </w:rPr>
      </w:pPr>
    </w:p>
    <w:p w14:paraId="2E4FCB7B" w14:textId="77777777" w:rsidR="004A3B4B" w:rsidRPr="009A7821" w:rsidRDefault="004A3B4B" w:rsidP="004A3B4B">
      <w:pPr>
        <w:spacing w:before="120" w:line="320" w:lineRule="exact"/>
        <w:ind w:firstLine="567"/>
        <w:rPr>
          <w:rFonts w:cs="Arial"/>
          <w:sz w:val="22"/>
          <w:lang w:val="ru-RU"/>
        </w:rPr>
      </w:pPr>
      <w:r w:rsidRPr="009A7821">
        <w:rPr>
          <w:rFonts w:cs="Arial"/>
          <w:sz w:val="22"/>
          <w:lang w:val="ru-RU"/>
        </w:rPr>
        <w:t xml:space="preserve">Доколку дојде до престанок со работа и затварање, постројките ќе бидат демонтирани и отстранети. Демонтажата на постројките и санација на локацијата на која се наоѓаат ќе се врши во согласност со прописите кои ќе бидат важечки во моментот кога тоа евентуално би било актуелно. </w:t>
      </w:r>
    </w:p>
    <w:p w14:paraId="463DEA27" w14:textId="77777777" w:rsidR="004A3B4B" w:rsidRPr="009A7821" w:rsidRDefault="004A3B4B" w:rsidP="004A3B4B">
      <w:pPr>
        <w:spacing w:before="120" w:line="320" w:lineRule="exact"/>
        <w:ind w:firstLine="567"/>
        <w:rPr>
          <w:rFonts w:cs="Arial"/>
          <w:sz w:val="22"/>
          <w:lang w:val="ru-RU"/>
        </w:rPr>
      </w:pPr>
      <w:r w:rsidRPr="009A7821">
        <w:rPr>
          <w:rFonts w:cs="Arial"/>
          <w:sz w:val="22"/>
          <w:lang w:val="ru-RU"/>
        </w:rPr>
        <w:lastRenderedPageBreak/>
        <w:t>Во случај да настанат непредвидени услови кои би барале престанок на работата и затварања на постројките, сопственикот на постројките во согласност со законските прописи ќе ги спроведе сите потребни мерки со цел избегнување на ризик од загадувања или опасност по човечкото здравје и санација на локацијата со примена на спречување на влез на неовластени лица во погонот (ограда, видео надзор, обезбедување и друго) и со периодични проверки и по потреба чистење на канализациониот систем и уредите за обработка на отпадните води на локацијата. Не се предвидени дополнителни мерки после затварањето.</w:t>
      </w:r>
    </w:p>
    <w:p w14:paraId="7D1AFA6B" w14:textId="10232855" w:rsidR="00AA7C4F" w:rsidRPr="009A7821" w:rsidRDefault="004A3B4B" w:rsidP="004A3B4B">
      <w:pPr>
        <w:spacing w:before="120" w:line="320" w:lineRule="exact"/>
        <w:ind w:firstLine="567"/>
        <w:rPr>
          <w:rFonts w:cs="Arial"/>
          <w:sz w:val="22"/>
        </w:rPr>
      </w:pPr>
      <w:r w:rsidRPr="009A7821">
        <w:rPr>
          <w:rFonts w:cs="Arial"/>
          <w:sz w:val="22"/>
          <w:lang w:val="ru-RU"/>
        </w:rPr>
        <w:t xml:space="preserve"> Мерките и постапките во случај на затварање и престанок со работа ќе се дефинираат со План за затварање на постројката во кој треба да се вклучи следното: отстранување на суровините, помошни материи, производи и полупроизводи и</w:t>
      </w:r>
      <w:r w:rsidRPr="009A7821">
        <w:rPr>
          <w:rFonts w:cs="Arial"/>
        </w:rPr>
        <w:t xml:space="preserve"> </w:t>
      </w:r>
      <w:r w:rsidRPr="009A7821">
        <w:rPr>
          <w:rFonts w:cs="Arial"/>
          <w:sz w:val="22"/>
          <w:lang w:val="ru-RU"/>
        </w:rPr>
        <w:t>опасни материјали од погонот, складиштето и помошните постројки, чистење и отстранување на останатиот материјал од погонот, резервоарот, цевководот, системот за снабдување со помошни материјали и складиште како и рециклирање и/или згрижување на отпад</w:t>
      </w:r>
      <w:r w:rsidRPr="009A7821">
        <w:rPr>
          <w:rFonts w:cs="Arial"/>
          <w:sz w:val="22"/>
        </w:rPr>
        <w:t>.</w:t>
      </w:r>
    </w:p>
    <w:p w14:paraId="7AB31A0F" w14:textId="77777777" w:rsidR="00924A9F" w:rsidRPr="009A7821" w:rsidRDefault="00924A9F" w:rsidP="004A3B4B">
      <w:pPr>
        <w:spacing w:before="120" w:line="320" w:lineRule="exact"/>
        <w:ind w:firstLine="0"/>
        <w:rPr>
          <w:rFonts w:cs="Arial"/>
          <w:b/>
          <w:sz w:val="22"/>
        </w:rPr>
      </w:pPr>
    </w:p>
    <w:sectPr w:rsidR="00924A9F" w:rsidRPr="009A7821" w:rsidSect="00D9040D">
      <w:headerReference w:type="default" r:id="rId14"/>
      <w:footerReference w:type="default" r:id="rId15"/>
      <w:footerReference w:type="first" r:id="rId16"/>
      <w:pgSz w:w="11906" w:h="16838" w:code="9"/>
      <w:pgMar w:top="1440" w:right="1440" w:bottom="1276" w:left="1440" w:header="708" w:footer="6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E699F" w14:textId="77777777" w:rsidR="00B1272C" w:rsidRDefault="00B1272C" w:rsidP="00461A6B">
      <w:pPr>
        <w:spacing w:line="240" w:lineRule="auto"/>
      </w:pPr>
      <w:r>
        <w:separator/>
      </w:r>
    </w:p>
  </w:endnote>
  <w:endnote w:type="continuationSeparator" w:id="0">
    <w:p w14:paraId="27676674" w14:textId="77777777" w:rsidR="00B1272C" w:rsidRDefault="00B1272C" w:rsidP="00461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BoldMT">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6511197"/>
      <w:docPartObj>
        <w:docPartGallery w:val="Page Numbers (Bottom of Page)"/>
        <w:docPartUnique/>
      </w:docPartObj>
    </w:sdtPr>
    <w:sdtEndPr>
      <w:rPr>
        <w:noProof/>
      </w:rPr>
    </w:sdtEndPr>
    <w:sdtContent>
      <w:p w14:paraId="7E8AFDA8" w14:textId="77777777" w:rsidR="0000794B" w:rsidRPr="0000794B" w:rsidRDefault="0000794B" w:rsidP="0000794B">
        <w:pPr>
          <w:pStyle w:val="Header"/>
        </w:pPr>
      </w:p>
      <w:p w14:paraId="353223F2" w14:textId="77777777" w:rsidR="0000794B" w:rsidRPr="0000794B" w:rsidRDefault="0000794B" w:rsidP="0000794B"/>
      <w:p w14:paraId="5F99D5F3" w14:textId="77777777" w:rsidR="0000794B" w:rsidRPr="0000794B" w:rsidRDefault="00B1272C" w:rsidP="0000794B">
        <w:pPr>
          <w:pBdr>
            <w:top w:val="single" w:sz="4" w:space="1" w:color="A5A5A5" w:themeColor="background1" w:themeShade="A5"/>
          </w:pBdr>
          <w:tabs>
            <w:tab w:val="right" w:pos="9026"/>
          </w:tabs>
          <w:spacing w:line="240" w:lineRule="auto"/>
          <w:rPr>
            <w:rFonts w:ascii="Arial Narrow" w:hAnsi="Arial Narrow" w:cs="Arial"/>
            <w:i/>
            <w:color w:val="808080" w:themeColor="background1" w:themeShade="80"/>
            <w:sz w:val="20"/>
            <w:szCs w:val="20"/>
          </w:rPr>
        </w:pPr>
        <w:sdt>
          <w:sdtPr>
            <w:rPr>
              <w:rFonts w:cs="Arial"/>
              <w:iCs/>
              <w:noProof/>
              <w:color w:val="808080" w:themeColor="background1" w:themeShade="80"/>
              <w:sz w:val="20"/>
              <w:szCs w:val="20"/>
            </w:rPr>
            <w:alias w:val="Company"/>
            <w:id w:val="-1440836582"/>
            <w:placeholder>
              <w:docPart w:val="716BB11E5CC443669B9CE595B128CE17"/>
            </w:placeholder>
            <w:dataBinding w:prefixMappings="xmlns:ns0='http://schemas.openxmlformats.org/officeDocument/2006/extended-properties'" w:xpath="/ns0:Properties[1]/ns0:Company[1]" w:storeItemID="{6668398D-A668-4E3E-A5EB-62B293D839F1}"/>
            <w:text/>
          </w:sdtPr>
          <w:sdtEndPr/>
          <w:sdtContent>
            <w:r w:rsidR="0000794B" w:rsidRPr="0000794B">
              <w:rPr>
                <w:rFonts w:cs="Arial"/>
                <w:iCs/>
                <w:noProof/>
                <w:color w:val="808080" w:themeColor="background1" w:themeShade="80"/>
                <w:sz w:val="20"/>
                <w:szCs w:val="20"/>
              </w:rPr>
              <w:t>„ЕКО-ТЕАМ“ ДОО, Скопје</w:t>
            </w:r>
          </w:sdtContent>
        </w:sdt>
        <w:r w:rsidR="0000794B" w:rsidRPr="0000794B">
          <w:rPr>
            <w:rFonts w:ascii="Arial Narrow" w:hAnsi="Arial Narrow" w:cs="Arial"/>
            <w:i/>
            <w:color w:val="808080" w:themeColor="background1" w:themeShade="80"/>
            <w:sz w:val="20"/>
            <w:szCs w:val="20"/>
          </w:rPr>
          <w:t xml:space="preserve"> </w:t>
        </w:r>
        <w:r w:rsidR="0000794B" w:rsidRPr="0000794B">
          <w:rPr>
            <w:rFonts w:ascii="Arial Narrow" w:hAnsi="Arial Narrow" w:cs="Arial"/>
            <w:i/>
            <w:color w:val="808080" w:themeColor="background1" w:themeShade="80"/>
            <w:sz w:val="20"/>
            <w:szCs w:val="20"/>
          </w:rPr>
          <w:tab/>
        </w:r>
      </w:p>
      <w:p w14:paraId="7C549499" w14:textId="079178BD" w:rsidR="0000794B" w:rsidRDefault="0000794B">
        <w:pPr>
          <w:pStyle w:val="Footer"/>
          <w:jc w:val="right"/>
        </w:pPr>
        <w:r>
          <w:fldChar w:fldCharType="begin"/>
        </w:r>
        <w:r>
          <w:instrText xml:space="preserve"> PAGE   \* MERGEFORMAT </w:instrText>
        </w:r>
        <w:r>
          <w:fldChar w:fldCharType="separate"/>
        </w:r>
        <w:r w:rsidR="00AD2A45">
          <w:rPr>
            <w:noProof/>
          </w:rPr>
          <w:t>2</w:t>
        </w:r>
        <w:r>
          <w:rPr>
            <w:noProof/>
          </w:rPr>
          <w:fldChar w:fldCharType="end"/>
        </w:r>
      </w:p>
    </w:sdtContent>
  </w:sdt>
  <w:p w14:paraId="4A9813A1" w14:textId="77777777" w:rsidR="0000794B" w:rsidRPr="0000794B" w:rsidRDefault="0000794B" w:rsidP="00007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146451"/>
      <w:docPartObj>
        <w:docPartGallery w:val="Page Numbers (Bottom of Page)"/>
        <w:docPartUnique/>
      </w:docPartObj>
    </w:sdtPr>
    <w:sdtEndPr>
      <w:rPr>
        <w:noProof/>
      </w:rPr>
    </w:sdtEndPr>
    <w:sdtContent>
      <w:p w14:paraId="75D52D0D" w14:textId="77777777" w:rsidR="0000794B" w:rsidRDefault="0000794B" w:rsidP="0000794B">
        <w:pPr>
          <w:pStyle w:val="Header"/>
        </w:pPr>
      </w:p>
      <w:p w14:paraId="0E2E476F" w14:textId="7417EBFD" w:rsidR="0000794B" w:rsidRDefault="00B1272C" w:rsidP="0000794B"/>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6541F" w14:textId="77777777" w:rsidR="00B1272C" w:rsidRDefault="00B1272C" w:rsidP="00461A6B">
      <w:pPr>
        <w:spacing w:line="240" w:lineRule="auto"/>
      </w:pPr>
      <w:r>
        <w:separator/>
      </w:r>
    </w:p>
  </w:footnote>
  <w:footnote w:type="continuationSeparator" w:id="0">
    <w:p w14:paraId="460CAA1D" w14:textId="77777777" w:rsidR="00B1272C" w:rsidRDefault="00B1272C" w:rsidP="00461A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F285F" w14:textId="77777777" w:rsidR="0000794B" w:rsidRDefault="0000794B" w:rsidP="0000794B">
    <w:pPr>
      <w:pStyle w:val="Header"/>
      <w:jc w:val="center"/>
    </w:pPr>
    <w:r>
      <w:t>Интегрирано спречување и контрола на загадувањето</w:t>
    </w:r>
  </w:p>
  <w:p w14:paraId="447CB0E5" w14:textId="77777777" w:rsidR="0000794B" w:rsidRDefault="0000794B" w:rsidP="0000794B">
    <w:pPr>
      <w:pStyle w:val="Header"/>
      <w:jc w:val="center"/>
    </w:pPr>
    <w:r>
      <w:t>Барање за А-Интегрирана еколошка дозвола</w:t>
    </w:r>
  </w:p>
  <w:p w14:paraId="2ABDD4B8" w14:textId="77777777" w:rsidR="0000794B" w:rsidRDefault="00007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43AB"/>
    <w:multiLevelType w:val="multilevel"/>
    <w:tmpl w:val="57AA98EE"/>
    <w:lvl w:ilvl="0">
      <w:start w:val="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3116410"/>
    <w:multiLevelType w:val="hybridMultilevel"/>
    <w:tmpl w:val="FAB0DF04"/>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 w15:restartNumberingAfterBreak="0">
    <w:nsid w:val="041D047C"/>
    <w:multiLevelType w:val="hybridMultilevel"/>
    <w:tmpl w:val="91C475AA"/>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751AE4"/>
    <w:multiLevelType w:val="hybridMultilevel"/>
    <w:tmpl w:val="C9485FDA"/>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 w15:restartNumberingAfterBreak="0">
    <w:nsid w:val="0577551B"/>
    <w:multiLevelType w:val="hybridMultilevel"/>
    <w:tmpl w:val="8772C910"/>
    <w:lvl w:ilvl="0" w:tplc="A252A714">
      <w:start w:val="159"/>
      <w:numFmt w:val="bullet"/>
      <w:lvlText w:val="-"/>
      <w:lvlJc w:val="left"/>
      <w:pPr>
        <w:ind w:left="1287" w:hanging="360"/>
      </w:pPr>
      <w:rPr>
        <w:rFonts w:ascii="Arial Narrow" w:eastAsia="Times New Roman" w:hAnsi="Arial Narrow" w:cs="Tahoma"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0FFC615A"/>
    <w:multiLevelType w:val="hybridMultilevel"/>
    <w:tmpl w:val="87CE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2916C9"/>
    <w:multiLevelType w:val="hybridMultilevel"/>
    <w:tmpl w:val="23143A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A06AA9"/>
    <w:multiLevelType w:val="hybridMultilevel"/>
    <w:tmpl w:val="A2C01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103116"/>
    <w:multiLevelType w:val="hybridMultilevel"/>
    <w:tmpl w:val="C0061A1A"/>
    <w:lvl w:ilvl="0" w:tplc="256882FE">
      <w:start w:val="1"/>
      <w:numFmt w:val="bullet"/>
      <w:lvlText w:val="-"/>
      <w:lvlJc w:val="left"/>
      <w:pPr>
        <w:ind w:left="720" w:hanging="360"/>
      </w:pPr>
      <w:rPr>
        <w:rFonts w:ascii="Arial" w:eastAsiaTheme="minorHAnsi" w:hAnsi="Arial" w:cs="Arial"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67BE1"/>
    <w:multiLevelType w:val="hybridMultilevel"/>
    <w:tmpl w:val="7E28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DC7913"/>
    <w:multiLevelType w:val="hybridMultilevel"/>
    <w:tmpl w:val="125CC418"/>
    <w:lvl w:ilvl="0" w:tplc="B6789484">
      <w:numFmt w:val="bullet"/>
      <w:lvlText w:val="-"/>
      <w:lvlJc w:val="left"/>
      <w:pPr>
        <w:tabs>
          <w:tab w:val="num" w:pos="930"/>
        </w:tabs>
        <w:ind w:left="930" w:hanging="360"/>
      </w:pPr>
      <w:rPr>
        <w:rFonts w:ascii="Times New Roman" w:eastAsia="Times New Roman" w:hAnsi="Times New Roman" w:cs="Times New Roman" w:hint="default"/>
      </w:rPr>
    </w:lvl>
    <w:lvl w:ilvl="1" w:tplc="041A0003" w:tentative="1">
      <w:start w:val="1"/>
      <w:numFmt w:val="bullet"/>
      <w:lvlText w:val="o"/>
      <w:lvlJc w:val="left"/>
      <w:pPr>
        <w:tabs>
          <w:tab w:val="num" w:pos="1650"/>
        </w:tabs>
        <w:ind w:left="1650" w:hanging="360"/>
      </w:pPr>
      <w:rPr>
        <w:rFonts w:ascii="Courier New" w:hAnsi="Courier New" w:hint="default"/>
      </w:rPr>
    </w:lvl>
    <w:lvl w:ilvl="2" w:tplc="041A0005" w:tentative="1">
      <w:start w:val="1"/>
      <w:numFmt w:val="bullet"/>
      <w:lvlText w:val=""/>
      <w:lvlJc w:val="left"/>
      <w:pPr>
        <w:tabs>
          <w:tab w:val="num" w:pos="2370"/>
        </w:tabs>
        <w:ind w:left="2370" w:hanging="360"/>
      </w:pPr>
      <w:rPr>
        <w:rFonts w:ascii="Wingdings" w:hAnsi="Wingdings" w:hint="default"/>
      </w:rPr>
    </w:lvl>
    <w:lvl w:ilvl="3" w:tplc="041A0001" w:tentative="1">
      <w:start w:val="1"/>
      <w:numFmt w:val="bullet"/>
      <w:lvlText w:val=""/>
      <w:lvlJc w:val="left"/>
      <w:pPr>
        <w:tabs>
          <w:tab w:val="num" w:pos="3090"/>
        </w:tabs>
        <w:ind w:left="3090" w:hanging="360"/>
      </w:pPr>
      <w:rPr>
        <w:rFonts w:ascii="Symbol" w:hAnsi="Symbol" w:hint="default"/>
      </w:rPr>
    </w:lvl>
    <w:lvl w:ilvl="4" w:tplc="041A0003" w:tentative="1">
      <w:start w:val="1"/>
      <w:numFmt w:val="bullet"/>
      <w:lvlText w:val="o"/>
      <w:lvlJc w:val="left"/>
      <w:pPr>
        <w:tabs>
          <w:tab w:val="num" w:pos="3810"/>
        </w:tabs>
        <w:ind w:left="3810" w:hanging="360"/>
      </w:pPr>
      <w:rPr>
        <w:rFonts w:ascii="Courier New" w:hAnsi="Courier New" w:hint="default"/>
      </w:rPr>
    </w:lvl>
    <w:lvl w:ilvl="5" w:tplc="041A0005" w:tentative="1">
      <w:start w:val="1"/>
      <w:numFmt w:val="bullet"/>
      <w:lvlText w:val=""/>
      <w:lvlJc w:val="left"/>
      <w:pPr>
        <w:tabs>
          <w:tab w:val="num" w:pos="4530"/>
        </w:tabs>
        <w:ind w:left="4530" w:hanging="360"/>
      </w:pPr>
      <w:rPr>
        <w:rFonts w:ascii="Wingdings" w:hAnsi="Wingdings" w:hint="default"/>
      </w:rPr>
    </w:lvl>
    <w:lvl w:ilvl="6" w:tplc="041A0001" w:tentative="1">
      <w:start w:val="1"/>
      <w:numFmt w:val="bullet"/>
      <w:lvlText w:val=""/>
      <w:lvlJc w:val="left"/>
      <w:pPr>
        <w:tabs>
          <w:tab w:val="num" w:pos="5250"/>
        </w:tabs>
        <w:ind w:left="5250" w:hanging="360"/>
      </w:pPr>
      <w:rPr>
        <w:rFonts w:ascii="Symbol" w:hAnsi="Symbol" w:hint="default"/>
      </w:rPr>
    </w:lvl>
    <w:lvl w:ilvl="7" w:tplc="041A0003" w:tentative="1">
      <w:start w:val="1"/>
      <w:numFmt w:val="bullet"/>
      <w:lvlText w:val="o"/>
      <w:lvlJc w:val="left"/>
      <w:pPr>
        <w:tabs>
          <w:tab w:val="num" w:pos="5970"/>
        </w:tabs>
        <w:ind w:left="5970" w:hanging="360"/>
      </w:pPr>
      <w:rPr>
        <w:rFonts w:ascii="Courier New" w:hAnsi="Courier New" w:hint="default"/>
      </w:rPr>
    </w:lvl>
    <w:lvl w:ilvl="8" w:tplc="041A0005" w:tentative="1">
      <w:start w:val="1"/>
      <w:numFmt w:val="bullet"/>
      <w:lvlText w:val=""/>
      <w:lvlJc w:val="left"/>
      <w:pPr>
        <w:tabs>
          <w:tab w:val="num" w:pos="6690"/>
        </w:tabs>
        <w:ind w:left="6690" w:hanging="360"/>
      </w:pPr>
      <w:rPr>
        <w:rFonts w:ascii="Wingdings" w:hAnsi="Wingdings" w:hint="default"/>
      </w:rPr>
    </w:lvl>
  </w:abstractNum>
  <w:abstractNum w:abstractNumId="11" w15:restartNumberingAfterBreak="0">
    <w:nsid w:val="2DA83BC8"/>
    <w:multiLevelType w:val="multilevel"/>
    <w:tmpl w:val="76DAF66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E786C2A"/>
    <w:multiLevelType w:val="hybridMultilevel"/>
    <w:tmpl w:val="BFF478EA"/>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3" w15:restartNumberingAfterBreak="0">
    <w:nsid w:val="329118A7"/>
    <w:multiLevelType w:val="hybridMultilevel"/>
    <w:tmpl w:val="35D21F9E"/>
    <w:lvl w:ilvl="0" w:tplc="8E6AE9AE">
      <w:numFmt w:val="bullet"/>
      <w:lvlText w:val="-"/>
      <w:lvlJc w:val="left"/>
      <w:pPr>
        <w:ind w:left="1080" w:hanging="360"/>
      </w:pPr>
      <w:rPr>
        <w:rFonts w:ascii="Arial" w:eastAsia="Calibr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32A511E8"/>
    <w:multiLevelType w:val="hybridMultilevel"/>
    <w:tmpl w:val="DDB8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EF34B5"/>
    <w:multiLevelType w:val="hybridMultilevel"/>
    <w:tmpl w:val="7BB8D2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31B41E6"/>
    <w:multiLevelType w:val="hybridMultilevel"/>
    <w:tmpl w:val="9FCA7294"/>
    <w:lvl w:ilvl="0" w:tplc="8AF6916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389F7568"/>
    <w:multiLevelType w:val="hybridMultilevel"/>
    <w:tmpl w:val="DC042D58"/>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3920D91"/>
    <w:multiLevelType w:val="hybridMultilevel"/>
    <w:tmpl w:val="6C2072E6"/>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9" w15:restartNumberingAfterBreak="0">
    <w:nsid w:val="443618E2"/>
    <w:multiLevelType w:val="hybridMultilevel"/>
    <w:tmpl w:val="B97A1B88"/>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4AC3552E"/>
    <w:multiLevelType w:val="hybridMultilevel"/>
    <w:tmpl w:val="295CFBE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D002FC1"/>
    <w:multiLevelType w:val="hybridMultilevel"/>
    <w:tmpl w:val="72FA55CE"/>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2" w15:restartNumberingAfterBreak="0">
    <w:nsid w:val="5AEC471E"/>
    <w:multiLevelType w:val="multilevel"/>
    <w:tmpl w:val="955C8A5C"/>
    <w:lvl w:ilvl="0">
      <w:start w:val="1"/>
      <w:numFmt w:val="decimal"/>
      <w:lvlText w:val="%1."/>
      <w:lvlJc w:val="left"/>
      <w:pPr>
        <w:tabs>
          <w:tab w:val="num" w:pos="1142"/>
        </w:tabs>
        <w:ind w:left="1142" w:hanging="432"/>
      </w:pPr>
      <w:rPr>
        <w:rFonts w:ascii="Arial" w:hAnsi="Arial" w:cs="Arial" w:hint="default"/>
        <w:b/>
        <w:i w:val="0"/>
        <w:caps w:val="0"/>
        <w:strike w:val="0"/>
        <w:dstrike w:val="0"/>
        <w:vanish w:val="0"/>
        <w:color w:val="auto"/>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306"/>
        </w:tabs>
        <w:ind w:left="1286" w:hanging="860"/>
      </w:pPr>
      <w:rPr>
        <w:rFonts w:ascii="Arial" w:hAnsi="Arial" w:cs="Arial" w:hint="default"/>
        <w:b/>
        <w:i w:val="0"/>
        <w:caps w:val="0"/>
        <w:strike w:val="0"/>
        <w:dstrike w:val="0"/>
        <w:vanish w:val="0"/>
        <w:color w:val="auto"/>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864" w:hanging="864"/>
      </w:pPr>
      <w:rPr>
        <w:rFonts w:ascii="Arial" w:hAnsi="Arial" w:cs="Arial" w:hint="default"/>
        <w:b/>
        <w:i w:val="0"/>
        <w:caps w:val="0"/>
        <w:strike w:val="0"/>
        <w:dstrike w:val="0"/>
        <w:vanish w:val="0"/>
        <w:color w:val="auto"/>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94821D1"/>
    <w:multiLevelType w:val="hybridMultilevel"/>
    <w:tmpl w:val="FCDC366A"/>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num w:numId="1">
    <w:abstractNumId w:val="16"/>
  </w:num>
  <w:num w:numId="2">
    <w:abstractNumId w:val="13"/>
  </w:num>
  <w:num w:numId="3">
    <w:abstractNumId w:val="17"/>
  </w:num>
  <w:num w:numId="4">
    <w:abstractNumId w:val="2"/>
  </w:num>
  <w:num w:numId="5">
    <w:abstractNumId w:val="11"/>
  </w:num>
  <w:num w:numId="6">
    <w:abstractNumId w:val="0"/>
  </w:num>
  <w:num w:numId="7">
    <w:abstractNumId w:val="9"/>
  </w:num>
  <w:num w:numId="8">
    <w:abstractNumId w:val="14"/>
  </w:num>
  <w:num w:numId="9">
    <w:abstractNumId w:val="7"/>
  </w:num>
  <w:num w:numId="10">
    <w:abstractNumId w:val="5"/>
  </w:num>
  <w:num w:numId="11">
    <w:abstractNumId w:val="20"/>
  </w:num>
  <w:num w:numId="12">
    <w:abstractNumId w:val="4"/>
  </w:num>
  <w:num w:numId="13">
    <w:abstractNumId w:val="22"/>
  </w:num>
  <w:num w:numId="14">
    <w:abstractNumId w:val="15"/>
  </w:num>
  <w:num w:numId="15">
    <w:abstractNumId w:val="3"/>
  </w:num>
  <w:num w:numId="16">
    <w:abstractNumId w:val="21"/>
  </w:num>
  <w:num w:numId="17">
    <w:abstractNumId w:val="8"/>
  </w:num>
  <w:num w:numId="18">
    <w:abstractNumId w:val="6"/>
  </w:num>
  <w:num w:numId="19">
    <w:abstractNumId w:val="10"/>
  </w:num>
  <w:num w:numId="20">
    <w:abstractNumId w:val="18"/>
  </w:num>
  <w:num w:numId="21">
    <w:abstractNumId w:val="1"/>
  </w:num>
  <w:num w:numId="22">
    <w:abstractNumId w:val="23"/>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71E"/>
    <w:rsid w:val="0000234D"/>
    <w:rsid w:val="0000794B"/>
    <w:rsid w:val="000174DE"/>
    <w:rsid w:val="00035826"/>
    <w:rsid w:val="00055E9E"/>
    <w:rsid w:val="000630B6"/>
    <w:rsid w:val="00065E4C"/>
    <w:rsid w:val="00074F4C"/>
    <w:rsid w:val="0007520A"/>
    <w:rsid w:val="000C02D9"/>
    <w:rsid w:val="000D3787"/>
    <w:rsid w:val="000E5344"/>
    <w:rsid w:val="00104F39"/>
    <w:rsid w:val="001054BB"/>
    <w:rsid w:val="00114ACB"/>
    <w:rsid w:val="00115E55"/>
    <w:rsid w:val="001261D9"/>
    <w:rsid w:val="00131387"/>
    <w:rsid w:val="00137A8C"/>
    <w:rsid w:val="001470FA"/>
    <w:rsid w:val="00191F95"/>
    <w:rsid w:val="001A2382"/>
    <w:rsid w:val="001B12BA"/>
    <w:rsid w:val="001C73D7"/>
    <w:rsid w:val="001D3F8E"/>
    <w:rsid w:val="001D4B88"/>
    <w:rsid w:val="001E27C9"/>
    <w:rsid w:val="001E379B"/>
    <w:rsid w:val="001F1167"/>
    <w:rsid w:val="00204585"/>
    <w:rsid w:val="002067C6"/>
    <w:rsid w:val="0021560B"/>
    <w:rsid w:val="00216562"/>
    <w:rsid w:val="0023030B"/>
    <w:rsid w:val="00243725"/>
    <w:rsid w:val="00260ACD"/>
    <w:rsid w:val="0026166B"/>
    <w:rsid w:val="00287599"/>
    <w:rsid w:val="00296DB4"/>
    <w:rsid w:val="002A2DF4"/>
    <w:rsid w:val="002B04B3"/>
    <w:rsid w:val="002B544C"/>
    <w:rsid w:val="002B7E02"/>
    <w:rsid w:val="002C1358"/>
    <w:rsid w:val="002E3919"/>
    <w:rsid w:val="002E7E6E"/>
    <w:rsid w:val="00303CF0"/>
    <w:rsid w:val="00326201"/>
    <w:rsid w:val="0033321D"/>
    <w:rsid w:val="003358D7"/>
    <w:rsid w:val="00337910"/>
    <w:rsid w:val="00343B6E"/>
    <w:rsid w:val="00346C31"/>
    <w:rsid w:val="003818A5"/>
    <w:rsid w:val="0038218D"/>
    <w:rsid w:val="003874D6"/>
    <w:rsid w:val="003C06CA"/>
    <w:rsid w:val="003C5E12"/>
    <w:rsid w:val="003D3BC6"/>
    <w:rsid w:val="003E0244"/>
    <w:rsid w:val="003E5E07"/>
    <w:rsid w:val="004002E1"/>
    <w:rsid w:val="00401AC5"/>
    <w:rsid w:val="00406E22"/>
    <w:rsid w:val="00412640"/>
    <w:rsid w:val="004162AC"/>
    <w:rsid w:val="00434208"/>
    <w:rsid w:val="00437CEA"/>
    <w:rsid w:val="00437EC3"/>
    <w:rsid w:val="00443DD5"/>
    <w:rsid w:val="00447107"/>
    <w:rsid w:val="004559D1"/>
    <w:rsid w:val="00455DEA"/>
    <w:rsid w:val="00461A6B"/>
    <w:rsid w:val="004716AE"/>
    <w:rsid w:val="00471A64"/>
    <w:rsid w:val="00476919"/>
    <w:rsid w:val="00492783"/>
    <w:rsid w:val="004972CC"/>
    <w:rsid w:val="004A1ACA"/>
    <w:rsid w:val="004A1BF9"/>
    <w:rsid w:val="004A3B4B"/>
    <w:rsid w:val="004B11AB"/>
    <w:rsid w:val="004B33B1"/>
    <w:rsid w:val="004B3887"/>
    <w:rsid w:val="004C3020"/>
    <w:rsid w:val="004C32AF"/>
    <w:rsid w:val="004C7401"/>
    <w:rsid w:val="004D1C3D"/>
    <w:rsid w:val="004E0761"/>
    <w:rsid w:val="004E36E0"/>
    <w:rsid w:val="004F0FEB"/>
    <w:rsid w:val="00502368"/>
    <w:rsid w:val="00531624"/>
    <w:rsid w:val="00541D83"/>
    <w:rsid w:val="005450F9"/>
    <w:rsid w:val="00554DC2"/>
    <w:rsid w:val="00560AE8"/>
    <w:rsid w:val="00562AA7"/>
    <w:rsid w:val="00564369"/>
    <w:rsid w:val="0057551E"/>
    <w:rsid w:val="00581C68"/>
    <w:rsid w:val="00583C43"/>
    <w:rsid w:val="005A17B5"/>
    <w:rsid w:val="005C11D1"/>
    <w:rsid w:val="005C6810"/>
    <w:rsid w:val="00604761"/>
    <w:rsid w:val="00630ACE"/>
    <w:rsid w:val="00653937"/>
    <w:rsid w:val="00657EDD"/>
    <w:rsid w:val="006618FB"/>
    <w:rsid w:val="00662450"/>
    <w:rsid w:val="00681AE3"/>
    <w:rsid w:val="00683166"/>
    <w:rsid w:val="006854B5"/>
    <w:rsid w:val="006A5CA1"/>
    <w:rsid w:val="006D070C"/>
    <w:rsid w:val="006E06C6"/>
    <w:rsid w:val="006E268C"/>
    <w:rsid w:val="006E35D4"/>
    <w:rsid w:val="006F4019"/>
    <w:rsid w:val="006F45F9"/>
    <w:rsid w:val="007074E5"/>
    <w:rsid w:val="007173C0"/>
    <w:rsid w:val="00723A77"/>
    <w:rsid w:val="00726C96"/>
    <w:rsid w:val="0073469E"/>
    <w:rsid w:val="00761A2A"/>
    <w:rsid w:val="007651F4"/>
    <w:rsid w:val="0077249C"/>
    <w:rsid w:val="00781E78"/>
    <w:rsid w:val="00785508"/>
    <w:rsid w:val="00790E6E"/>
    <w:rsid w:val="007B26A8"/>
    <w:rsid w:val="007D3976"/>
    <w:rsid w:val="007E0A4F"/>
    <w:rsid w:val="007E164B"/>
    <w:rsid w:val="007E2320"/>
    <w:rsid w:val="007F5621"/>
    <w:rsid w:val="00801AB6"/>
    <w:rsid w:val="00811A4B"/>
    <w:rsid w:val="00815D24"/>
    <w:rsid w:val="00827015"/>
    <w:rsid w:val="00843C44"/>
    <w:rsid w:val="00844092"/>
    <w:rsid w:val="00851C7E"/>
    <w:rsid w:val="00853B3C"/>
    <w:rsid w:val="00873C05"/>
    <w:rsid w:val="008822E6"/>
    <w:rsid w:val="00886005"/>
    <w:rsid w:val="008A7709"/>
    <w:rsid w:val="008A7713"/>
    <w:rsid w:val="008B25F1"/>
    <w:rsid w:val="008C0A91"/>
    <w:rsid w:val="008C3DF8"/>
    <w:rsid w:val="008D465D"/>
    <w:rsid w:val="00912FFE"/>
    <w:rsid w:val="00921F8C"/>
    <w:rsid w:val="00924A9F"/>
    <w:rsid w:val="009300F4"/>
    <w:rsid w:val="00944806"/>
    <w:rsid w:val="00947B15"/>
    <w:rsid w:val="0095142C"/>
    <w:rsid w:val="009515BA"/>
    <w:rsid w:val="00953E79"/>
    <w:rsid w:val="00955346"/>
    <w:rsid w:val="0095571E"/>
    <w:rsid w:val="0096040D"/>
    <w:rsid w:val="00964840"/>
    <w:rsid w:val="00966BAE"/>
    <w:rsid w:val="009701B4"/>
    <w:rsid w:val="009753F3"/>
    <w:rsid w:val="009909C4"/>
    <w:rsid w:val="00991090"/>
    <w:rsid w:val="009A541A"/>
    <w:rsid w:val="009A7629"/>
    <w:rsid w:val="009A7821"/>
    <w:rsid w:val="009B0F38"/>
    <w:rsid w:val="009F1A7F"/>
    <w:rsid w:val="00A22CAE"/>
    <w:rsid w:val="00A2448C"/>
    <w:rsid w:val="00A30AFE"/>
    <w:rsid w:val="00A310FB"/>
    <w:rsid w:val="00A33632"/>
    <w:rsid w:val="00A3502E"/>
    <w:rsid w:val="00A76DF3"/>
    <w:rsid w:val="00A81722"/>
    <w:rsid w:val="00A90911"/>
    <w:rsid w:val="00A95B9C"/>
    <w:rsid w:val="00AA0E3B"/>
    <w:rsid w:val="00AA4959"/>
    <w:rsid w:val="00AA7C4F"/>
    <w:rsid w:val="00AD2A45"/>
    <w:rsid w:val="00AE499A"/>
    <w:rsid w:val="00AF67F3"/>
    <w:rsid w:val="00B01924"/>
    <w:rsid w:val="00B03879"/>
    <w:rsid w:val="00B06C55"/>
    <w:rsid w:val="00B1272C"/>
    <w:rsid w:val="00B15B88"/>
    <w:rsid w:val="00B16DE4"/>
    <w:rsid w:val="00B1723A"/>
    <w:rsid w:val="00B339C2"/>
    <w:rsid w:val="00B47A6D"/>
    <w:rsid w:val="00B6780C"/>
    <w:rsid w:val="00B71ED2"/>
    <w:rsid w:val="00BB0097"/>
    <w:rsid w:val="00BB2F80"/>
    <w:rsid w:val="00BC1C32"/>
    <w:rsid w:val="00BD49D5"/>
    <w:rsid w:val="00BD7631"/>
    <w:rsid w:val="00BE323A"/>
    <w:rsid w:val="00BE536D"/>
    <w:rsid w:val="00BE7249"/>
    <w:rsid w:val="00BF6CB9"/>
    <w:rsid w:val="00C0314E"/>
    <w:rsid w:val="00C0621F"/>
    <w:rsid w:val="00C20E0F"/>
    <w:rsid w:val="00C2608A"/>
    <w:rsid w:val="00C32FD0"/>
    <w:rsid w:val="00C34273"/>
    <w:rsid w:val="00C47F2F"/>
    <w:rsid w:val="00C67A47"/>
    <w:rsid w:val="00C74A21"/>
    <w:rsid w:val="00C75878"/>
    <w:rsid w:val="00C77380"/>
    <w:rsid w:val="00C97378"/>
    <w:rsid w:val="00CA7343"/>
    <w:rsid w:val="00CB1745"/>
    <w:rsid w:val="00CD1A1D"/>
    <w:rsid w:val="00CE2363"/>
    <w:rsid w:val="00CF376B"/>
    <w:rsid w:val="00D12ACE"/>
    <w:rsid w:val="00D22AC5"/>
    <w:rsid w:val="00D27A7B"/>
    <w:rsid w:val="00D3761A"/>
    <w:rsid w:val="00D51242"/>
    <w:rsid w:val="00D564A5"/>
    <w:rsid w:val="00D6393E"/>
    <w:rsid w:val="00D657B8"/>
    <w:rsid w:val="00D725F5"/>
    <w:rsid w:val="00D75239"/>
    <w:rsid w:val="00D9040D"/>
    <w:rsid w:val="00D9446E"/>
    <w:rsid w:val="00D962C3"/>
    <w:rsid w:val="00DA07A1"/>
    <w:rsid w:val="00DA26B9"/>
    <w:rsid w:val="00DA3FBB"/>
    <w:rsid w:val="00DA4D42"/>
    <w:rsid w:val="00DF1C30"/>
    <w:rsid w:val="00DF417B"/>
    <w:rsid w:val="00E14826"/>
    <w:rsid w:val="00E63450"/>
    <w:rsid w:val="00E634CB"/>
    <w:rsid w:val="00E7358F"/>
    <w:rsid w:val="00E8162C"/>
    <w:rsid w:val="00E91D55"/>
    <w:rsid w:val="00E93ABD"/>
    <w:rsid w:val="00EB5791"/>
    <w:rsid w:val="00EB73E1"/>
    <w:rsid w:val="00EC06BD"/>
    <w:rsid w:val="00EC7BCD"/>
    <w:rsid w:val="00EE2E4B"/>
    <w:rsid w:val="00EF79D2"/>
    <w:rsid w:val="00F02983"/>
    <w:rsid w:val="00F31CF6"/>
    <w:rsid w:val="00F33E3C"/>
    <w:rsid w:val="00F36180"/>
    <w:rsid w:val="00F46D3E"/>
    <w:rsid w:val="00F52EEF"/>
    <w:rsid w:val="00F614A2"/>
    <w:rsid w:val="00F7357B"/>
    <w:rsid w:val="00F83987"/>
    <w:rsid w:val="00F94F4B"/>
    <w:rsid w:val="00F96278"/>
    <w:rsid w:val="00FE1AA6"/>
    <w:rsid w:val="00FF0301"/>
    <w:rsid w:val="00FF76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445F7"/>
  <w15:chartTrackingRefBased/>
  <w15:docId w15:val="{27FF568C-E03E-452B-9BBC-70849083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C68"/>
    <w:pPr>
      <w:spacing w:after="0" w:line="360" w:lineRule="auto"/>
      <w:ind w:firstLine="720"/>
      <w:jc w:val="both"/>
    </w:pPr>
    <w:rPr>
      <w:rFonts w:ascii="Arial" w:eastAsia="Calibri" w:hAnsi="Arial" w:cs="Times New Roman"/>
      <w:sz w:val="24"/>
      <w:lang w:val="mk-MK"/>
    </w:rPr>
  </w:style>
  <w:style w:type="paragraph" w:styleId="Heading1">
    <w:name w:val="heading 1"/>
    <w:basedOn w:val="Normal"/>
    <w:next w:val="Normal"/>
    <w:link w:val="Heading1Char"/>
    <w:uiPriority w:val="9"/>
    <w:qFormat/>
    <w:rsid w:val="004559D1"/>
    <w:pPr>
      <w:keepNext/>
      <w:keepLines/>
      <w:spacing w:before="480"/>
      <w:ind w:left="2592" w:firstLine="288"/>
      <w:outlineLvl w:val="0"/>
    </w:pPr>
    <w:rPr>
      <w:rFonts w:eastAsiaTheme="majorEastAsia" w:cs="Arial"/>
      <w:b/>
      <w:bCs/>
      <w:sz w:val="28"/>
      <w:szCs w:val="28"/>
    </w:rPr>
  </w:style>
  <w:style w:type="paragraph" w:styleId="Heading2">
    <w:name w:val="heading 2"/>
    <w:basedOn w:val="Normal"/>
    <w:next w:val="Normal"/>
    <w:link w:val="Heading2Char"/>
    <w:uiPriority w:val="9"/>
    <w:unhideWhenUsed/>
    <w:qFormat/>
    <w:rsid w:val="00471A6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9D1"/>
    <w:rPr>
      <w:rFonts w:ascii="Arial" w:eastAsiaTheme="majorEastAsia" w:hAnsi="Arial" w:cs="Arial"/>
      <w:b/>
      <w:bCs/>
      <w:sz w:val="28"/>
      <w:szCs w:val="28"/>
      <w:lang w:val="mk-MK"/>
    </w:rPr>
  </w:style>
  <w:style w:type="paragraph" w:styleId="Header">
    <w:name w:val="header"/>
    <w:basedOn w:val="Normal"/>
    <w:link w:val="HeaderChar"/>
    <w:uiPriority w:val="99"/>
    <w:unhideWhenUsed/>
    <w:rsid w:val="00461A6B"/>
    <w:pPr>
      <w:tabs>
        <w:tab w:val="center" w:pos="4513"/>
        <w:tab w:val="right" w:pos="9026"/>
      </w:tabs>
      <w:spacing w:line="240" w:lineRule="auto"/>
    </w:pPr>
  </w:style>
  <w:style w:type="character" w:customStyle="1" w:styleId="HeaderChar">
    <w:name w:val="Header Char"/>
    <w:basedOn w:val="DefaultParagraphFont"/>
    <w:link w:val="Header"/>
    <w:uiPriority w:val="99"/>
    <w:rsid w:val="00461A6B"/>
    <w:rPr>
      <w:rFonts w:ascii="Arial" w:eastAsia="Calibri" w:hAnsi="Arial" w:cs="Times New Roman"/>
      <w:sz w:val="24"/>
      <w:lang w:val="mk-MK"/>
    </w:rPr>
  </w:style>
  <w:style w:type="paragraph" w:styleId="Footer">
    <w:name w:val="footer"/>
    <w:basedOn w:val="Normal"/>
    <w:link w:val="FooterChar"/>
    <w:uiPriority w:val="99"/>
    <w:unhideWhenUsed/>
    <w:rsid w:val="00461A6B"/>
    <w:pPr>
      <w:tabs>
        <w:tab w:val="center" w:pos="4513"/>
        <w:tab w:val="right" w:pos="9026"/>
      </w:tabs>
      <w:spacing w:line="240" w:lineRule="auto"/>
    </w:pPr>
  </w:style>
  <w:style w:type="character" w:customStyle="1" w:styleId="FooterChar">
    <w:name w:val="Footer Char"/>
    <w:basedOn w:val="DefaultParagraphFont"/>
    <w:link w:val="Footer"/>
    <w:uiPriority w:val="99"/>
    <w:rsid w:val="00461A6B"/>
    <w:rPr>
      <w:rFonts w:ascii="Arial" w:eastAsia="Calibri" w:hAnsi="Arial" w:cs="Times New Roman"/>
      <w:sz w:val="24"/>
      <w:lang w:val="mk-MK"/>
    </w:rPr>
  </w:style>
  <w:style w:type="paragraph" w:styleId="ListParagraph">
    <w:name w:val="List Paragraph"/>
    <w:basedOn w:val="Normal"/>
    <w:link w:val="ListParagraphChar"/>
    <w:uiPriority w:val="34"/>
    <w:qFormat/>
    <w:rsid w:val="001C73D7"/>
    <w:pPr>
      <w:ind w:left="720"/>
      <w:contextualSpacing/>
    </w:pPr>
  </w:style>
  <w:style w:type="paragraph" w:styleId="TOCHeading">
    <w:name w:val="TOC Heading"/>
    <w:basedOn w:val="Heading1"/>
    <w:next w:val="Normal"/>
    <w:uiPriority w:val="39"/>
    <w:unhideWhenUsed/>
    <w:qFormat/>
    <w:rsid w:val="004972CC"/>
    <w:pPr>
      <w:spacing w:before="240" w:line="259" w:lineRule="auto"/>
      <w:ind w:left="0" w:firstLine="0"/>
      <w:jc w:val="left"/>
      <w:outlineLvl w:val="9"/>
    </w:pPr>
    <w:rPr>
      <w:rFonts w:asciiTheme="majorHAnsi" w:hAnsiTheme="majorHAnsi" w:cstheme="majorBidi"/>
      <w:b w:val="0"/>
      <w:bCs w:val="0"/>
      <w:color w:val="2F5496" w:themeColor="accent1" w:themeShade="BF"/>
      <w:sz w:val="32"/>
      <w:szCs w:val="32"/>
      <w:lang w:val="en-US"/>
    </w:rPr>
  </w:style>
  <w:style w:type="paragraph" w:styleId="TOC1">
    <w:name w:val="toc 1"/>
    <w:basedOn w:val="Normal"/>
    <w:next w:val="Normal"/>
    <w:autoRedefine/>
    <w:uiPriority w:val="39"/>
    <w:unhideWhenUsed/>
    <w:rsid w:val="004972CC"/>
    <w:pPr>
      <w:spacing w:after="100"/>
    </w:pPr>
  </w:style>
  <w:style w:type="character" w:styleId="Hyperlink">
    <w:name w:val="Hyperlink"/>
    <w:basedOn w:val="DefaultParagraphFont"/>
    <w:uiPriority w:val="99"/>
    <w:unhideWhenUsed/>
    <w:rsid w:val="004972CC"/>
    <w:rPr>
      <w:color w:val="0563C1" w:themeColor="hyperlink"/>
      <w:u w:val="single"/>
    </w:rPr>
  </w:style>
  <w:style w:type="paragraph" w:styleId="TOC2">
    <w:name w:val="toc 2"/>
    <w:basedOn w:val="Normal"/>
    <w:next w:val="Normal"/>
    <w:autoRedefine/>
    <w:uiPriority w:val="39"/>
    <w:unhideWhenUsed/>
    <w:rsid w:val="004972CC"/>
    <w:pPr>
      <w:spacing w:after="100" w:line="259" w:lineRule="auto"/>
      <w:ind w:left="220" w:firstLine="0"/>
      <w:jc w:val="left"/>
    </w:pPr>
    <w:rPr>
      <w:rFonts w:asciiTheme="minorHAnsi" w:eastAsiaTheme="minorEastAsia" w:hAnsiTheme="minorHAnsi"/>
      <w:sz w:val="22"/>
      <w:lang w:val="en-US"/>
    </w:rPr>
  </w:style>
  <w:style w:type="paragraph" w:styleId="TOC3">
    <w:name w:val="toc 3"/>
    <w:basedOn w:val="Normal"/>
    <w:next w:val="Normal"/>
    <w:autoRedefine/>
    <w:uiPriority w:val="39"/>
    <w:unhideWhenUsed/>
    <w:rsid w:val="004972CC"/>
    <w:pPr>
      <w:spacing w:after="100" w:line="259" w:lineRule="auto"/>
      <w:ind w:left="440" w:firstLine="0"/>
      <w:jc w:val="left"/>
    </w:pPr>
    <w:rPr>
      <w:rFonts w:asciiTheme="minorHAnsi" w:eastAsiaTheme="minorEastAsia" w:hAnsiTheme="minorHAnsi"/>
      <w:sz w:val="22"/>
      <w:lang w:val="en-US"/>
    </w:rPr>
  </w:style>
  <w:style w:type="character" w:customStyle="1" w:styleId="ListParagraphChar">
    <w:name w:val="List Paragraph Char"/>
    <w:link w:val="ListParagraph"/>
    <w:uiPriority w:val="34"/>
    <w:locked/>
    <w:rsid w:val="00443DD5"/>
    <w:rPr>
      <w:rFonts w:ascii="Arial" w:eastAsia="Calibri" w:hAnsi="Arial" w:cs="Times New Roman"/>
      <w:sz w:val="24"/>
      <w:lang w:val="mk-MK"/>
    </w:rPr>
  </w:style>
  <w:style w:type="paragraph" w:styleId="BalloonText">
    <w:name w:val="Balloon Text"/>
    <w:basedOn w:val="Normal"/>
    <w:link w:val="BalloonTextChar"/>
    <w:uiPriority w:val="99"/>
    <w:semiHidden/>
    <w:unhideWhenUsed/>
    <w:rsid w:val="002067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7C6"/>
    <w:rPr>
      <w:rFonts w:ascii="Segoe UI" w:eastAsia="Calibri" w:hAnsi="Segoe UI" w:cs="Segoe UI"/>
      <w:sz w:val="18"/>
      <w:szCs w:val="18"/>
      <w:lang w:val="mk-MK"/>
    </w:rPr>
  </w:style>
  <w:style w:type="character" w:customStyle="1" w:styleId="Heading2Char">
    <w:name w:val="Heading 2 Char"/>
    <w:basedOn w:val="DefaultParagraphFont"/>
    <w:link w:val="Heading2"/>
    <w:uiPriority w:val="9"/>
    <w:rsid w:val="00471A64"/>
    <w:rPr>
      <w:rFonts w:asciiTheme="majorHAnsi" w:eastAsiaTheme="majorEastAsia" w:hAnsiTheme="majorHAnsi" w:cstheme="majorBidi"/>
      <w:color w:val="2F5496" w:themeColor="accent1" w:themeShade="BF"/>
      <w:sz w:val="26"/>
      <w:szCs w:val="26"/>
      <w:lang w:val="mk-MK"/>
    </w:rPr>
  </w:style>
  <w:style w:type="character" w:styleId="CommentReference">
    <w:name w:val="annotation reference"/>
    <w:basedOn w:val="DefaultParagraphFont"/>
    <w:uiPriority w:val="99"/>
    <w:semiHidden/>
    <w:unhideWhenUsed/>
    <w:rsid w:val="0021560B"/>
    <w:rPr>
      <w:sz w:val="16"/>
      <w:szCs w:val="16"/>
    </w:rPr>
  </w:style>
  <w:style w:type="paragraph" w:styleId="CommentText">
    <w:name w:val="annotation text"/>
    <w:basedOn w:val="Normal"/>
    <w:link w:val="CommentTextChar"/>
    <w:uiPriority w:val="99"/>
    <w:semiHidden/>
    <w:unhideWhenUsed/>
    <w:rsid w:val="0021560B"/>
    <w:pPr>
      <w:spacing w:line="240" w:lineRule="auto"/>
    </w:pPr>
    <w:rPr>
      <w:sz w:val="20"/>
      <w:szCs w:val="20"/>
    </w:rPr>
  </w:style>
  <w:style w:type="character" w:customStyle="1" w:styleId="CommentTextChar">
    <w:name w:val="Comment Text Char"/>
    <w:basedOn w:val="DefaultParagraphFont"/>
    <w:link w:val="CommentText"/>
    <w:uiPriority w:val="99"/>
    <w:semiHidden/>
    <w:rsid w:val="0021560B"/>
    <w:rPr>
      <w:rFonts w:ascii="Arial" w:eastAsia="Calibri" w:hAnsi="Arial" w:cs="Times New Roman"/>
      <w:sz w:val="20"/>
      <w:szCs w:val="20"/>
      <w:lang w:val="mk-MK"/>
    </w:rPr>
  </w:style>
  <w:style w:type="paragraph" w:styleId="CommentSubject">
    <w:name w:val="annotation subject"/>
    <w:basedOn w:val="CommentText"/>
    <w:next w:val="CommentText"/>
    <w:link w:val="CommentSubjectChar"/>
    <w:uiPriority w:val="99"/>
    <w:semiHidden/>
    <w:unhideWhenUsed/>
    <w:rsid w:val="0021560B"/>
    <w:rPr>
      <w:b/>
      <w:bCs/>
    </w:rPr>
  </w:style>
  <w:style w:type="character" w:customStyle="1" w:styleId="CommentSubjectChar">
    <w:name w:val="Comment Subject Char"/>
    <w:basedOn w:val="CommentTextChar"/>
    <w:link w:val="CommentSubject"/>
    <w:uiPriority w:val="99"/>
    <w:semiHidden/>
    <w:rsid w:val="0021560B"/>
    <w:rPr>
      <w:rFonts w:ascii="Arial" w:eastAsia="Calibri" w:hAnsi="Arial" w:cs="Times New Roman"/>
      <w:b/>
      <w:bCs/>
      <w:sz w:val="20"/>
      <w:szCs w:val="20"/>
      <w:lang w:val="mk-MK"/>
    </w:rPr>
  </w:style>
  <w:style w:type="character" w:styleId="UnresolvedMention">
    <w:name w:val="Unresolved Mention"/>
    <w:basedOn w:val="DefaultParagraphFont"/>
    <w:uiPriority w:val="99"/>
    <w:unhideWhenUsed/>
    <w:rsid w:val="0021560B"/>
    <w:rPr>
      <w:color w:val="605E5C"/>
      <w:shd w:val="clear" w:color="auto" w:fill="E1DFDD"/>
    </w:rPr>
  </w:style>
  <w:style w:type="character" w:styleId="Mention">
    <w:name w:val="Mention"/>
    <w:basedOn w:val="DefaultParagraphFont"/>
    <w:uiPriority w:val="99"/>
    <w:unhideWhenUsed/>
    <w:rsid w:val="0021560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59863">
      <w:bodyDiv w:val="1"/>
      <w:marLeft w:val="0"/>
      <w:marRight w:val="0"/>
      <w:marTop w:val="0"/>
      <w:marBottom w:val="0"/>
      <w:divBdr>
        <w:top w:val="none" w:sz="0" w:space="0" w:color="auto"/>
        <w:left w:val="none" w:sz="0" w:space="0" w:color="auto"/>
        <w:bottom w:val="none" w:sz="0" w:space="0" w:color="auto"/>
        <w:right w:val="none" w:sz="0" w:space="0" w:color="auto"/>
      </w:divBdr>
    </w:div>
    <w:div w:id="203449406">
      <w:bodyDiv w:val="1"/>
      <w:marLeft w:val="0"/>
      <w:marRight w:val="0"/>
      <w:marTop w:val="0"/>
      <w:marBottom w:val="0"/>
      <w:divBdr>
        <w:top w:val="none" w:sz="0" w:space="0" w:color="auto"/>
        <w:left w:val="none" w:sz="0" w:space="0" w:color="auto"/>
        <w:bottom w:val="none" w:sz="0" w:space="0" w:color="auto"/>
        <w:right w:val="none" w:sz="0" w:space="0" w:color="auto"/>
      </w:divBdr>
    </w:div>
    <w:div w:id="944117078">
      <w:bodyDiv w:val="1"/>
      <w:marLeft w:val="0"/>
      <w:marRight w:val="0"/>
      <w:marTop w:val="0"/>
      <w:marBottom w:val="0"/>
      <w:divBdr>
        <w:top w:val="none" w:sz="0" w:space="0" w:color="auto"/>
        <w:left w:val="none" w:sz="0" w:space="0" w:color="auto"/>
        <w:bottom w:val="none" w:sz="0" w:space="0" w:color="auto"/>
        <w:right w:val="none" w:sz="0" w:space="0" w:color="auto"/>
      </w:divBdr>
    </w:div>
    <w:div w:id="1170607547">
      <w:bodyDiv w:val="1"/>
      <w:marLeft w:val="0"/>
      <w:marRight w:val="0"/>
      <w:marTop w:val="0"/>
      <w:marBottom w:val="0"/>
      <w:divBdr>
        <w:top w:val="none" w:sz="0" w:space="0" w:color="auto"/>
        <w:left w:val="none" w:sz="0" w:space="0" w:color="auto"/>
        <w:bottom w:val="none" w:sz="0" w:space="0" w:color="auto"/>
        <w:right w:val="none" w:sz="0" w:space="0" w:color="auto"/>
      </w:divBdr>
    </w:div>
    <w:div w:id="178985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6BB11E5CC443669B9CE595B128CE17"/>
        <w:category>
          <w:name w:val="General"/>
          <w:gallery w:val="placeholder"/>
        </w:category>
        <w:types>
          <w:type w:val="bbPlcHdr"/>
        </w:types>
        <w:behaviors>
          <w:behavior w:val="content"/>
        </w:behaviors>
        <w:guid w:val="{6F9B2E89-6EC6-4F68-AFE2-F4089FA05BCD}"/>
      </w:docPartPr>
      <w:docPartBody>
        <w:p w:rsidR="00D11352" w:rsidRDefault="00C10D12" w:rsidP="00C10D12">
          <w:pPr>
            <w:pStyle w:val="716BB11E5CC443669B9CE595B128CE17"/>
          </w:pPr>
          <w:r>
            <w:rPr>
              <w:noProof/>
              <w:color w:val="7F7F7F" w:themeColor="background1" w:themeShade="7F"/>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BoldMT">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86E"/>
    <w:rsid w:val="000A303A"/>
    <w:rsid w:val="00146927"/>
    <w:rsid w:val="001D5FBA"/>
    <w:rsid w:val="001E7A6C"/>
    <w:rsid w:val="001F0B03"/>
    <w:rsid w:val="002017E4"/>
    <w:rsid w:val="00237C7F"/>
    <w:rsid w:val="00301111"/>
    <w:rsid w:val="00370933"/>
    <w:rsid w:val="003B26E3"/>
    <w:rsid w:val="003B66BE"/>
    <w:rsid w:val="004F1E89"/>
    <w:rsid w:val="004F4CD2"/>
    <w:rsid w:val="00586BF3"/>
    <w:rsid w:val="00591025"/>
    <w:rsid w:val="005C69C2"/>
    <w:rsid w:val="00636598"/>
    <w:rsid w:val="007023A5"/>
    <w:rsid w:val="008C05C9"/>
    <w:rsid w:val="008C7407"/>
    <w:rsid w:val="0092016B"/>
    <w:rsid w:val="009610F2"/>
    <w:rsid w:val="009A286E"/>
    <w:rsid w:val="009B6013"/>
    <w:rsid w:val="009E6F33"/>
    <w:rsid w:val="00C0335D"/>
    <w:rsid w:val="00C10D12"/>
    <w:rsid w:val="00D11352"/>
    <w:rsid w:val="00D73E6D"/>
    <w:rsid w:val="00D83641"/>
    <w:rsid w:val="00D956AA"/>
    <w:rsid w:val="00E50379"/>
    <w:rsid w:val="00F8090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394B68AA8848A4A1EC81E1B9778D97">
    <w:name w:val="33394B68AA8848A4A1EC81E1B9778D97"/>
    <w:rsid w:val="009A286E"/>
  </w:style>
  <w:style w:type="paragraph" w:customStyle="1" w:styleId="C5B0BC7EAE5A44449D848A7A7B37B117">
    <w:name w:val="C5B0BC7EAE5A44449D848A7A7B37B117"/>
    <w:rsid w:val="009A286E"/>
  </w:style>
  <w:style w:type="paragraph" w:customStyle="1" w:styleId="2184697AD79B43D096F8C95F5A3C9205">
    <w:name w:val="2184697AD79B43D096F8C95F5A3C9205"/>
    <w:rsid w:val="009A286E"/>
  </w:style>
  <w:style w:type="paragraph" w:customStyle="1" w:styleId="DE8C8B4F27104ED4815F9D1AFB851BAF">
    <w:name w:val="DE8C8B4F27104ED4815F9D1AFB851BAF"/>
    <w:rsid w:val="009A286E"/>
  </w:style>
  <w:style w:type="paragraph" w:customStyle="1" w:styleId="D8E7D5E8CC874561AF22B937080473B6">
    <w:name w:val="D8E7D5E8CC874561AF22B937080473B6"/>
    <w:rsid w:val="004F1E89"/>
  </w:style>
  <w:style w:type="paragraph" w:customStyle="1" w:styleId="4F76107348FD4C0BA5D11414B07679E5">
    <w:name w:val="4F76107348FD4C0BA5D11414B07679E5"/>
    <w:rsid w:val="004F1E89"/>
  </w:style>
  <w:style w:type="paragraph" w:customStyle="1" w:styleId="46C61F86E27A4D13841902C37F095F16">
    <w:name w:val="46C61F86E27A4D13841902C37F095F16"/>
    <w:rsid w:val="004F1E89"/>
  </w:style>
  <w:style w:type="paragraph" w:customStyle="1" w:styleId="623929C104D64B3DA3ECC80881646A91">
    <w:name w:val="623929C104D64B3DA3ECC80881646A91"/>
    <w:rsid w:val="00636598"/>
  </w:style>
  <w:style w:type="paragraph" w:customStyle="1" w:styleId="07EAF9D131CA47C69C0785EE37293607">
    <w:name w:val="07EAF9D131CA47C69C0785EE37293607"/>
    <w:rsid w:val="00636598"/>
  </w:style>
  <w:style w:type="paragraph" w:customStyle="1" w:styleId="EC91864BDFC74615805166BF402E48C4">
    <w:name w:val="EC91864BDFC74615805166BF402E48C4"/>
    <w:rsid w:val="00636598"/>
  </w:style>
  <w:style w:type="paragraph" w:customStyle="1" w:styleId="464255182935461BB7E4361ABBDE708F">
    <w:name w:val="464255182935461BB7E4361ABBDE708F"/>
    <w:rsid w:val="00636598"/>
  </w:style>
  <w:style w:type="paragraph" w:customStyle="1" w:styleId="401DFA844EDD469293C71420F5462F45">
    <w:name w:val="401DFA844EDD469293C71420F5462F45"/>
    <w:rsid w:val="00636598"/>
  </w:style>
  <w:style w:type="paragraph" w:customStyle="1" w:styleId="55DDCDBF1D6D4A8FAE7241B0F9EE242A">
    <w:name w:val="55DDCDBF1D6D4A8FAE7241B0F9EE242A"/>
    <w:rsid w:val="00636598"/>
  </w:style>
  <w:style w:type="paragraph" w:customStyle="1" w:styleId="F60E780B0264409DB0FFC3807FEE6410">
    <w:name w:val="F60E780B0264409DB0FFC3807FEE6410"/>
    <w:rsid w:val="00636598"/>
  </w:style>
  <w:style w:type="paragraph" w:customStyle="1" w:styleId="79EA7E10E4124D4CA615C877F6380013">
    <w:name w:val="79EA7E10E4124D4CA615C877F6380013"/>
    <w:rsid w:val="00636598"/>
  </w:style>
  <w:style w:type="paragraph" w:customStyle="1" w:styleId="EA13051C94CD497A915F15FC84DD5D21">
    <w:name w:val="EA13051C94CD497A915F15FC84DD5D21"/>
    <w:rsid w:val="00636598"/>
  </w:style>
  <w:style w:type="paragraph" w:customStyle="1" w:styleId="444FC8F3A3494DDF9968B608C321CE5F">
    <w:name w:val="444FC8F3A3494DDF9968B608C321CE5F"/>
    <w:rsid w:val="00370933"/>
    <w:rPr>
      <w:lang w:val="en-US" w:eastAsia="en-US"/>
    </w:rPr>
  </w:style>
  <w:style w:type="paragraph" w:customStyle="1" w:styleId="B0EF51800A554949BA1175EA5BAC571D">
    <w:name w:val="B0EF51800A554949BA1175EA5BAC571D"/>
    <w:rsid w:val="00C10D12"/>
    <w:rPr>
      <w:lang w:val="en-US" w:eastAsia="en-US"/>
    </w:rPr>
  </w:style>
  <w:style w:type="paragraph" w:customStyle="1" w:styleId="670BC05837D841ED83A05338A299F825">
    <w:name w:val="670BC05837D841ED83A05338A299F825"/>
    <w:rsid w:val="00C10D12"/>
    <w:rPr>
      <w:lang w:val="en-US" w:eastAsia="en-US"/>
    </w:rPr>
  </w:style>
  <w:style w:type="paragraph" w:customStyle="1" w:styleId="B396B928B04C40F0A4A3B36B79C7A107">
    <w:name w:val="B396B928B04C40F0A4A3B36B79C7A107"/>
    <w:rsid w:val="00C10D12"/>
    <w:rPr>
      <w:lang w:val="en-US" w:eastAsia="en-US"/>
    </w:rPr>
  </w:style>
  <w:style w:type="paragraph" w:customStyle="1" w:styleId="D5A2470CC91B4B3BB3ED02E0924B6F9E">
    <w:name w:val="D5A2470CC91B4B3BB3ED02E0924B6F9E"/>
    <w:rsid w:val="00C10D12"/>
    <w:rPr>
      <w:lang w:val="en-US" w:eastAsia="en-US"/>
    </w:rPr>
  </w:style>
  <w:style w:type="paragraph" w:customStyle="1" w:styleId="642D3C845980449B85EC58E058883A5A">
    <w:name w:val="642D3C845980449B85EC58E058883A5A"/>
    <w:rsid w:val="00C10D12"/>
    <w:rPr>
      <w:lang w:val="en-US" w:eastAsia="en-US"/>
    </w:rPr>
  </w:style>
  <w:style w:type="paragraph" w:customStyle="1" w:styleId="716BB11E5CC443669B9CE595B128CE17">
    <w:name w:val="716BB11E5CC443669B9CE595B128CE17"/>
    <w:rsid w:val="00C10D12"/>
    <w:rPr>
      <w:lang w:val="en-US" w:eastAsia="en-US"/>
    </w:rPr>
  </w:style>
  <w:style w:type="paragraph" w:customStyle="1" w:styleId="FF0ADCCB379346AB97D4AFBDFE380A51">
    <w:name w:val="FF0ADCCB379346AB97D4AFBDFE380A51"/>
    <w:rsid w:val="003B26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53B65F3282C64AA34E636382DF4360" ma:contentTypeVersion="7" ma:contentTypeDescription="Create a new document." ma:contentTypeScope="" ma:versionID="75d3e20fde1f189130f6c008376f4b1d">
  <xsd:schema xmlns:xsd="http://www.w3.org/2001/XMLSchema" xmlns:xs="http://www.w3.org/2001/XMLSchema" xmlns:p="http://schemas.microsoft.com/office/2006/metadata/properties" xmlns:ns2="84ca9e2b-150e-4262-841f-aea52a629574" xmlns:ns3="fb38fcb6-356c-4492-8579-e201fc3ed01f" targetNamespace="http://schemas.microsoft.com/office/2006/metadata/properties" ma:root="true" ma:fieldsID="29d86831b9645182c3d4e8eb78301052" ns2:_="" ns3:_="">
    <xsd:import namespace="84ca9e2b-150e-4262-841f-aea52a629574"/>
    <xsd:import namespace="fb38fcb6-356c-4492-8579-e201fc3ed0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a9e2b-150e-4262-841f-aea52a629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38fcb6-356c-4492-8579-e201fc3ed01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FBCD8-93DD-46AA-B020-06B020AD75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0AA88-B7D9-4237-863A-68027EDA0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a9e2b-150e-4262-841f-aea52a629574"/>
    <ds:schemaRef ds:uri="fb38fcb6-356c-4492-8579-e201fc3ed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ADFD00-4E46-4C80-B038-DAB53A3B3E65}">
  <ds:schemaRefs>
    <ds:schemaRef ds:uri="http://schemas.microsoft.com/sharepoint/v3/contenttype/forms"/>
  </ds:schemaRefs>
</ds:datastoreItem>
</file>

<file path=customXml/itemProps4.xml><?xml version="1.0" encoding="utf-8"?>
<ds:datastoreItem xmlns:ds="http://schemas.openxmlformats.org/officeDocument/2006/customXml" ds:itemID="{903E8649-F962-474C-9A2F-789515F2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1</Pages>
  <Words>4120</Words>
  <Characters>23489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„ЕКО-ТЕАМ“ ДОО, Скопје</Company>
  <LinksUpToDate>false</LinksUpToDate>
  <CharactersWithSpaces>27554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Saša Petruševska</dc:creator>
  <cp:keywords/>
  <dc:description/>
  <cp:lastModifiedBy>Saša Petruševska</cp:lastModifiedBy>
  <cp:revision>120</cp:revision>
  <cp:lastPrinted>2020-03-06T08:26:00Z</cp:lastPrinted>
  <dcterms:created xsi:type="dcterms:W3CDTF">2019-06-07T06:05:00Z</dcterms:created>
  <dcterms:modified xsi:type="dcterms:W3CDTF">2020-03-06T08:26:00Z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0x010100F553B65F3282C64AA34E636382DF4360</vt:lpwstr>
  </property>
</Properties>
</file>